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33" w:rsidRPr="00DB1965" w:rsidRDefault="00493133" w:rsidP="00493133">
      <w:pPr>
        <w:spacing w:after="0"/>
        <w:jc w:val="center"/>
        <w:rPr>
          <w:b/>
          <w:bCs/>
          <w:color w:val="75AEAA"/>
          <w:sz w:val="28"/>
          <w:szCs w:val="28"/>
        </w:rPr>
      </w:pPr>
      <w:r>
        <w:rPr>
          <w:b/>
          <w:bCs/>
          <w:color w:val="75AEAA"/>
          <w:sz w:val="28"/>
          <w:szCs w:val="28"/>
        </w:rPr>
        <w:t>KOMUNIKAT PRASOWY</w:t>
      </w:r>
    </w:p>
    <w:p w:rsidR="00493133" w:rsidRPr="00DB1965" w:rsidRDefault="00493133" w:rsidP="00493133">
      <w:pPr>
        <w:jc w:val="center"/>
        <w:rPr>
          <w:b/>
          <w:bCs/>
          <w:sz w:val="28"/>
          <w:szCs w:val="28"/>
        </w:rPr>
      </w:pPr>
    </w:p>
    <w:p w:rsidR="00493133" w:rsidRDefault="00493133" w:rsidP="00493133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#WelcomeToMyForest – Witaj w moim lesie - by głos tych, którym zależy na lasach nie trafił w próżnię</w:t>
      </w:r>
    </w:p>
    <w:p w:rsidR="00493133" w:rsidRPr="00DB1965" w:rsidRDefault="00493133" w:rsidP="00493133">
      <w:pPr>
        <w:spacing w:after="0"/>
        <w:jc w:val="center"/>
        <w:rPr>
          <w:b/>
          <w:bCs/>
          <w:sz w:val="32"/>
          <w:szCs w:val="32"/>
        </w:rPr>
      </w:pPr>
    </w:p>
    <w:p w:rsidR="00493133" w:rsidRPr="00FC06A1" w:rsidRDefault="00493133" w:rsidP="00493133">
      <w:pPr>
        <w:jc w:val="both"/>
        <w:rPr>
          <w:b/>
          <w:bCs/>
        </w:rPr>
      </w:pPr>
      <w:r>
        <w:t xml:space="preserve">Bruksela, 30 marca 2021 r. – </w:t>
      </w:r>
      <w:r>
        <w:rPr>
          <w:b/>
          <w:bCs/>
          <w:i/>
          <w:iCs/>
        </w:rPr>
        <w:t>„W Europie jest coraz mniej lasów.</w:t>
      </w:r>
      <w:r>
        <w:t>”</w:t>
      </w:r>
      <w:r>
        <w:rPr>
          <w:b/>
          <w:bCs/>
          <w:i/>
          <w:iCs/>
        </w:rPr>
        <w:t xml:space="preserve"> „Nasze lasy są w bardzo kiepskim stanie.” „Wylesianie należy do poważnych wyzwań w Europie.” „Właścicielom lasów bardziej zależy na pieniądzach niż na różnorodności biologicznej.”</w:t>
      </w:r>
      <w:r>
        <w:rPr>
          <w:b/>
          <w:bCs/>
        </w:rPr>
        <w:t>... oto niektóre z argumentów, które nierzadko padają podczas dyskusji na temat lasów w UE. Osoby, które się nimi posługują często nie wiedzą jednak, jak wygląda sytuacja w terenie.</w:t>
      </w:r>
      <w:r>
        <w:t xml:space="preserve"> </w:t>
      </w:r>
      <w:r>
        <w:rPr>
          <w:b/>
          <w:bCs/>
        </w:rPr>
        <w:t>Kto widział plan gospodarki leśnej? Kto wie czemu służą przecinki i w jaki sposób się odbywają? Kto wie, ile pieniędzy trzeba włożyć w gospodarkę leśną, zanim zacznie ona przynosić zyski? Dlatego właśnie trzeba poprawić poziom wiedzy opinii publicznej i decydentów politycznych na temat unijnych lasów i ich właścicieli. I</w:t>
      </w:r>
      <w:r>
        <w:rPr>
          <w:rFonts w:hint="cs"/>
          <w:b/>
          <w:bCs/>
        </w:rPr>
        <w:t> </w:t>
      </w:r>
      <w:r>
        <w:rPr>
          <w:b/>
          <w:bCs/>
        </w:rPr>
        <w:t>czy można to zrobić lepiej niż oddając głos tym, którzy poświęcili swoje życie trosce o lasy?</w:t>
      </w:r>
    </w:p>
    <w:p w:rsidR="00493133" w:rsidRDefault="00493133" w:rsidP="00493133">
      <w:pPr>
        <w:jc w:val="both"/>
      </w:pPr>
      <w:r>
        <w:t xml:space="preserve">Dzisiaj Konfederacja Europejskich Właścicieli Lasów (CEPF), Copa-Cogeca i Europejska Organizacja Właścicieli Ziemskich (ELO) zainicjowały kampanię informacyjną w mediach społecznościowych pt. „Welcome to my forest”, czyli „Witaj w moim lesie”. W serii wideoklipów właściciele lasów z wielu państw członkowskich zapraszają widzów do swoich lasów, by móc im opowiedzieć o swojej pracy, wyzwaniach, z jakimi się zmagają i ich celach związanych z gospodarką leśną, a także o tym, co ich motywuje. Rzeczywistość ma bardzo niewiele wspólnego z polemiką i uogólnieniami szerzonymi w mediach.  </w:t>
      </w:r>
    </w:p>
    <w:p w:rsidR="00493133" w:rsidRDefault="00493133" w:rsidP="00493133">
      <w:pPr>
        <w:jc w:val="both"/>
      </w:pPr>
      <w:r>
        <w:t xml:space="preserve">Po wysłuchaniu pierwszych dziesięciu wypowiedzi można bez wątpienia stwierdzić, że właściciele lasów nie są jednorodną grupą i że istnieje tyle lasów, co ich właścicieli. Pewna rzecz jednak łączy ich wszystkich </w:t>
      </w:r>
      <w:r>
        <w:rPr>
          <w:rFonts w:ascii="Arial" w:hAnsi="Arial"/>
          <w:color w:val="202124"/>
          <w:sz w:val="21"/>
          <w:szCs w:val="21"/>
          <w:shd w:val="clear" w:color="auto" w:fill="FFFFFF"/>
        </w:rPr>
        <w:t xml:space="preserve">- </w:t>
      </w:r>
      <w:r>
        <w:t>chcą jak najlepiej dbać o swoje lasy, by mogły one istnieć i przynosić liczne korzyści dzisiejszemu społeczeństwu i przyszłym pokoleniom. Ponadto chcą przekazać nam coś bardzo ważnego, o czym często się zapomina w mainstreamowym przekazie medialnym - zrównoważona gospodarka zasobami leśnymi ma kluczowe znaczenie wobec zmian klimatu. Trzeba utrzymać witalność sektora, jeśli chcemy, by nasze lasy były zdrowe.</w:t>
      </w:r>
    </w:p>
    <w:p w:rsidR="00493133" w:rsidRDefault="00493133" w:rsidP="00493133">
      <w:pPr>
        <w:jc w:val="both"/>
      </w:pPr>
      <w:r>
        <w:t xml:space="preserve">Partnerzy kampanii zachęcają więc wszystkich do śledzenia #WelcomeToMyForest w mediach społecznościowych i do wysłuchania właścicieli lasów </w:t>
      </w:r>
      <w:r>
        <w:rPr>
          <w:rFonts w:ascii="Arial" w:hAnsi="Arial"/>
          <w:color w:val="202124"/>
          <w:sz w:val="21"/>
          <w:szCs w:val="21"/>
          <w:shd w:val="clear" w:color="auto" w:fill="FFFFFF"/>
        </w:rPr>
        <w:t>-</w:t>
      </w:r>
      <w:r>
        <w:t xml:space="preserve"> to oni dbając o swoje lasy dbają o naszą przyszłość.</w:t>
      </w:r>
    </w:p>
    <w:p w:rsidR="00493133" w:rsidRPr="00472943" w:rsidRDefault="00493133" w:rsidP="004931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-KONIEC-</w:t>
      </w:r>
    </w:p>
    <w:p w:rsidR="00493133" w:rsidRPr="00472943" w:rsidRDefault="00493133" w:rsidP="00493133">
      <w:pPr>
        <w:rPr>
          <w:b/>
          <w:bCs/>
        </w:rPr>
      </w:pPr>
      <w:r>
        <w:rPr>
          <w:b/>
          <w:bCs/>
        </w:rPr>
        <w:t>Uwagi dla wydawcy:</w:t>
      </w:r>
    </w:p>
    <w:p w:rsidR="00493133" w:rsidRDefault="00493133" w:rsidP="00493133">
      <w:r>
        <w:t>Oto lista filmików z pierwszej części kampanii:</w:t>
      </w:r>
    </w:p>
    <w:p w:rsidR="00D418C1" w:rsidRDefault="00D418C1" w:rsidP="00D418C1">
      <w:pPr>
        <w:rPr>
          <w:lang w:val="it-IT"/>
        </w:rPr>
      </w:pPr>
      <w:r>
        <w:rPr>
          <w:lang w:val="it-IT"/>
        </w:rPr>
        <w:t xml:space="preserve">Clara Castello - </w:t>
      </w:r>
      <w:hyperlink r:id="rId7" w:history="1">
        <w:r>
          <w:rPr>
            <w:rStyle w:val="Hipercze"/>
            <w:lang w:val="it-IT"/>
          </w:rPr>
          <w:t>https://youtu.be/eSciFh3Sjyw</w:t>
        </w:r>
      </w:hyperlink>
      <w:r>
        <w:rPr>
          <w:lang w:val="it-IT"/>
        </w:rPr>
        <w:t xml:space="preserve"> </w:t>
      </w:r>
    </w:p>
    <w:p w:rsidR="00D418C1" w:rsidRPr="00D418C1" w:rsidRDefault="00D418C1" w:rsidP="00D418C1">
      <w:pPr>
        <w:rPr>
          <w:lang w:val="it-IT"/>
        </w:rPr>
      </w:pPr>
      <w:r>
        <w:t xml:space="preserve">Märt Linnamägi - </w:t>
      </w:r>
      <w:hyperlink r:id="rId8" w:history="1">
        <w:r>
          <w:rPr>
            <w:rStyle w:val="Hipercze"/>
          </w:rPr>
          <w:t>https://youtu.be/7gMHwkKKbOY</w:t>
        </w:r>
      </w:hyperlink>
      <w:r>
        <w:t xml:space="preserve"> </w:t>
      </w:r>
    </w:p>
    <w:p w:rsidR="00493133" w:rsidRPr="00D418C1" w:rsidRDefault="00493133" w:rsidP="00493133">
      <w:pPr>
        <w:rPr>
          <w:lang w:val="it-IT"/>
        </w:rPr>
      </w:pPr>
    </w:p>
    <w:p w:rsidR="00493133" w:rsidRDefault="00493133" w:rsidP="00493133">
      <w:r>
        <w:t xml:space="preserve">Oto wybrane statystyki ze sprawozdania </w:t>
      </w:r>
      <w:hyperlink r:id="rId9" w:history="1">
        <w:r>
          <w:rPr>
            <w:rStyle w:val="Hipercze"/>
          </w:rPr>
          <w:t>State of Europe’s Forests 2020</w:t>
        </w:r>
      </w:hyperlink>
      <w:r>
        <w:t xml:space="preserve"> w sprawie stanu europejskich lasów: </w:t>
      </w:r>
    </w:p>
    <w:p w:rsidR="00493133" w:rsidRDefault="00493133" w:rsidP="00493133">
      <w:pPr>
        <w:pStyle w:val="Akapitzlist"/>
        <w:numPr>
          <w:ilvl w:val="0"/>
          <w:numId w:val="3"/>
        </w:numPr>
        <w:shd w:val="clear" w:color="auto" w:fill="FFFFFF"/>
        <w:spacing w:line="240" w:lineRule="auto"/>
      </w:pPr>
      <w:r>
        <w:t>Europejskie lasy się rozrastają, magazynując dwutlenek węgla i dostarczając zrównoważonego drewna.</w:t>
      </w:r>
    </w:p>
    <w:p w:rsidR="00493133" w:rsidRDefault="00493133" w:rsidP="00493133">
      <w:pPr>
        <w:pStyle w:val="Akapitzlist"/>
        <w:numPr>
          <w:ilvl w:val="0"/>
          <w:numId w:val="3"/>
        </w:numPr>
        <w:shd w:val="clear" w:color="auto" w:fill="FFFFFF"/>
        <w:spacing w:line="240" w:lineRule="auto"/>
      </w:pPr>
      <w:r>
        <w:t>Powierzchnia lasów w UE zwiększyła się o 9% w ciągu ostatnich 30 lat. Lasy porastają 227 mln ha, czyli ponad jedną trzecią lądowej powierzchni Europy.</w:t>
      </w:r>
    </w:p>
    <w:p w:rsidR="00493133" w:rsidRDefault="00493133" w:rsidP="00493133">
      <w:pPr>
        <w:pStyle w:val="Akapitzlist"/>
        <w:numPr>
          <w:ilvl w:val="0"/>
          <w:numId w:val="3"/>
        </w:numPr>
        <w:shd w:val="clear" w:color="auto" w:fill="FFFFFF"/>
        <w:spacing w:line="240" w:lineRule="auto"/>
      </w:pPr>
      <w:r>
        <w:t>Rosnący drzewostan zwiększył się o 50% od 1990 roku, mimo że trend ten spowalnia. Całkowity rosnący drzewostan w UE to 34 900 mln m</w:t>
      </w:r>
      <w:r>
        <w:rPr>
          <w:vertAlign w:val="superscript"/>
        </w:rPr>
        <w:t>3</w:t>
      </w:r>
      <w:r>
        <w:t>, z czego 84% znajdują się w lasach dostarczających drewno. Średnio, na jednym hektarze mamy 169 m</w:t>
      </w:r>
      <w:r>
        <w:rPr>
          <w:vertAlign w:val="superscript"/>
        </w:rPr>
        <w:t>3</w:t>
      </w:r>
      <w:r>
        <w:t xml:space="preserve"> rosnącego drzewostanu, czyli 40 m</w:t>
      </w:r>
      <w:r>
        <w:rPr>
          <w:vertAlign w:val="superscript"/>
        </w:rPr>
        <w:t>3</w:t>
      </w:r>
      <w:r>
        <w:t xml:space="preserve"> więcej niż 30</w:t>
      </w:r>
      <w:r>
        <w:rPr>
          <w:rFonts w:hint="cs"/>
        </w:rPr>
        <w:t> </w:t>
      </w:r>
      <w:r>
        <w:t>lat temu.</w:t>
      </w:r>
    </w:p>
    <w:p w:rsidR="00493133" w:rsidRDefault="00493133" w:rsidP="00493133">
      <w:pPr>
        <w:pStyle w:val="Akapitzlist"/>
        <w:numPr>
          <w:ilvl w:val="0"/>
          <w:numId w:val="3"/>
        </w:numPr>
        <w:shd w:val="clear" w:color="auto" w:fill="FFFFFF"/>
        <w:spacing w:line="240" w:lineRule="auto"/>
      </w:pPr>
      <w:r>
        <w:t>Objętość drewna i waga dwutlenku węgla magazynowego w biomasie w lasach UE zwiększyły się o 50% w ciągu ostatnich 30 lat, gdyż wzrosła powierzchnia obszarów zalesionych, a tylko niewielka część tego przyrostu została zebrana.</w:t>
      </w:r>
    </w:p>
    <w:p w:rsidR="00493133" w:rsidRDefault="00493133" w:rsidP="00493133">
      <w:pPr>
        <w:pStyle w:val="Akapitzlist"/>
        <w:numPr>
          <w:ilvl w:val="0"/>
          <w:numId w:val="3"/>
        </w:numPr>
        <w:shd w:val="clear" w:color="auto" w:fill="FFFFFF"/>
        <w:spacing w:line="240" w:lineRule="auto"/>
      </w:pPr>
      <w:r>
        <w:t>Ok. 75% rocznego przyrostu drewna jest wycinane. Każdego roku w Europie lasy magazynują w biomasie ok. 10% emisji dwutlenku węgla pochodzących z innych sektorów. Dwutlenek węgla magazynowany w produktach z pozyskanego drewna również przyczynia się do redukcji emisji CO</w:t>
      </w:r>
      <w:r>
        <w:rPr>
          <w:vertAlign w:val="subscript"/>
        </w:rPr>
        <w:t>2</w:t>
      </w:r>
      <w:r>
        <w:t>.</w:t>
      </w:r>
    </w:p>
    <w:p w:rsidR="00493133" w:rsidRDefault="00493133" w:rsidP="00493133">
      <w:pPr>
        <w:pStyle w:val="Akapitzlist"/>
        <w:numPr>
          <w:ilvl w:val="0"/>
          <w:numId w:val="3"/>
        </w:numPr>
        <w:shd w:val="clear" w:color="auto" w:fill="FFFFFF"/>
        <w:spacing w:line="240" w:lineRule="auto"/>
      </w:pPr>
      <w:r>
        <w:t>Wolumen dostaw drewna zwiększył się o 40% od 1990 roku, osiągając poziom 550 mln m</w:t>
      </w:r>
      <w:r>
        <w:rPr>
          <w:vertAlign w:val="superscript"/>
        </w:rPr>
        <w:t>3</w:t>
      </w:r>
      <w:r>
        <w:t>.</w:t>
      </w:r>
    </w:p>
    <w:p w:rsidR="00493133" w:rsidRDefault="00493133" w:rsidP="00493133">
      <w:pPr>
        <w:pStyle w:val="Akapitzlist"/>
        <w:numPr>
          <w:ilvl w:val="0"/>
          <w:numId w:val="3"/>
        </w:numPr>
        <w:shd w:val="clear" w:color="auto" w:fill="FFFFFF"/>
        <w:spacing w:line="240" w:lineRule="auto"/>
      </w:pPr>
      <w:r>
        <w:t>Część lasów przeznaczona na ochronę różnorodności biologicznej wzrosła o 65% w ciągu 20 lat, a obszar przeznaczony na ochronę krajobrazów o 8%.</w:t>
      </w:r>
    </w:p>
    <w:p w:rsidR="00493133" w:rsidRDefault="00493133" w:rsidP="00493133">
      <w:pPr>
        <w:pStyle w:val="Akapitzlist"/>
        <w:numPr>
          <w:ilvl w:val="0"/>
          <w:numId w:val="3"/>
        </w:numPr>
        <w:shd w:val="clear" w:color="auto" w:fill="FFFFFF"/>
        <w:spacing w:line="240" w:lineRule="auto"/>
      </w:pPr>
      <w:r>
        <w:t>Między rokiem 2010 a 2020 średni poziom sekwestracji dwutlenku węgla w Europie wynosił 155 mln ton. W UE-28 sekwestracja odpowiada ok. 10% emisji gazów cieplarnianych brutto. W okresie 1990-2015 zapasy dwutlenku węgla w produktach z pozyskanego drewna zwiększyły się z 2,5 do 2,8 tony CO</w:t>
      </w:r>
      <w:r>
        <w:rPr>
          <w:vertAlign w:val="subscript"/>
        </w:rPr>
        <w:t>2</w:t>
      </w:r>
      <w:r>
        <w:t xml:space="preserve"> per capita, przyczyniając się w ten sposób do redukcji emisji dwutlenku węgla.</w:t>
      </w:r>
    </w:p>
    <w:p w:rsidR="00493133" w:rsidRPr="00472943" w:rsidRDefault="00493133" w:rsidP="00493133">
      <w:pPr>
        <w:pStyle w:val="Akapitzlist"/>
        <w:numPr>
          <w:ilvl w:val="0"/>
          <w:numId w:val="3"/>
        </w:numPr>
        <w:shd w:val="clear" w:color="auto" w:fill="FFFFFF"/>
        <w:spacing w:line="240" w:lineRule="auto"/>
      </w:pPr>
      <w:r>
        <w:t>66% całkowitej zalesionej powierzchni w Europie podlega naturalnej odnowie lub jest wynikiem naturalnej ekspansji lasów. Udział tych zasobów leśnych nieznacznie wzrasta. W 2020 roku plantacje leśne stanowiły jedynie 3,8% lasów; lasy niedotknięte ręką człowieka pokrywają 2,2% obszarów zalesionych w Europie.</w:t>
      </w:r>
    </w:p>
    <w:p w:rsidR="00493133" w:rsidRPr="00F80AF8" w:rsidRDefault="00493133" w:rsidP="00493133"/>
    <w:p w:rsidR="00493133" w:rsidRDefault="00493133" w:rsidP="00493133">
      <w:r>
        <w:t>Dalszych informacji udzielają:</w:t>
      </w:r>
    </w:p>
    <w:p w:rsidR="00493133" w:rsidRPr="00F46A4E" w:rsidRDefault="00493133" w:rsidP="00493133">
      <w:pPr>
        <w:spacing w:after="0"/>
        <w:rPr>
          <w:b/>
          <w:bCs/>
        </w:rPr>
      </w:pPr>
      <w:r>
        <w:rPr>
          <w:b/>
          <w:bCs/>
        </w:rPr>
        <w:t>Susanna Kallio</w:t>
      </w:r>
    </w:p>
    <w:p w:rsidR="00493133" w:rsidRDefault="00493133" w:rsidP="00493133">
      <w:pPr>
        <w:spacing w:after="0"/>
      </w:pPr>
      <w:r>
        <w:t>Kierownik biura i ds. komunikacji, CEPF</w:t>
      </w:r>
    </w:p>
    <w:p w:rsidR="00493133" w:rsidRPr="00F80AF8" w:rsidRDefault="00874BE4" w:rsidP="00493133">
      <w:pPr>
        <w:spacing w:after="0"/>
        <w:rPr>
          <w:lang w:val="fr-BE"/>
        </w:rPr>
      </w:pPr>
      <w:hyperlink r:id="rId10" w:history="1">
        <w:r w:rsidR="00493133" w:rsidRPr="00F80AF8">
          <w:rPr>
            <w:rStyle w:val="Hipercze"/>
            <w:lang w:val="fr-BE"/>
          </w:rPr>
          <w:t>susanna.kallio@cepf-eu.org</w:t>
        </w:r>
      </w:hyperlink>
    </w:p>
    <w:p w:rsidR="00493133" w:rsidRPr="00F80AF8" w:rsidRDefault="00493133" w:rsidP="00493133">
      <w:pPr>
        <w:spacing w:after="0"/>
        <w:rPr>
          <w:lang w:val="fr-BE"/>
        </w:rPr>
      </w:pPr>
    </w:p>
    <w:p w:rsidR="00493133" w:rsidRPr="00F80AF8" w:rsidRDefault="00493133" w:rsidP="00493133">
      <w:pPr>
        <w:spacing w:after="0"/>
        <w:rPr>
          <w:b/>
          <w:bCs/>
          <w:lang w:val="fr-BE"/>
        </w:rPr>
      </w:pPr>
      <w:r w:rsidRPr="00F80AF8">
        <w:rPr>
          <w:b/>
          <w:bCs/>
          <w:lang w:val="fr-BE"/>
        </w:rPr>
        <w:t>Jean-Baptiste Boucher</w:t>
      </w:r>
    </w:p>
    <w:p w:rsidR="00493133" w:rsidRDefault="00493133" w:rsidP="00493133">
      <w:pPr>
        <w:spacing w:after="0"/>
      </w:pPr>
      <w:r>
        <w:t>Dyrektor ds. komunikacji, Copa-Cogeca</w:t>
      </w:r>
    </w:p>
    <w:p w:rsidR="00493133" w:rsidRDefault="00874BE4" w:rsidP="00493133">
      <w:pPr>
        <w:spacing w:after="0"/>
      </w:pPr>
      <w:hyperlink r:id="rId11" w:history="1">
        <w:r w:rsidR="00493133">
          <w:rPr>
            <w:rStyle w:val="Hipercze"/>
          </w:rPr>
          <w:t>jean-baptiste.boucher@copa-cogeca.eu</w:t>
        </w:r>
      </w:hyperlink>
    </w:p>
    <w:p w:rsidR="00493133" w:rsidRDefault="00493133" w:rsidP="00493133">
      <w:pPr>
        <w:spacing w:after="0"/>
      </w:pPr>
    </w:p>
    <w:p w:rsidR="00493133" w:rsidRPr="00F46A4E" w:rsidRDefault="00493133" w:rsidP="00493133">
      <w:pPr>
        <w:spacing w:after="0"/>
        <w:rPr>
          <w:b/>
          <w:bCs/>
        </w:rPr>
      </w:pPr>
      <w:r>
        <w:rPr>
          <w:b/>
          <w:bCs/>
        </w:rPr>
        <w:t>Ana Rocha</w:t>
      </w:r>
    </w:p>
    <w:p w:rsidR="00493133" w:rsidRDefault="00493133" w:rsidP="00493133">
      <w:pPr>
        <w:spacing w:after="0"/>
      </w:pPr>
      <w:r>
        <w:t>Starszy specjalista ds. polityki, ELO</w:t>
      </w:r>
    </w:p>
    <w:p w:rsidR="00493133" w:rsidRPr="00DB1965" w:rsidRDefault="00874BE4" w:rsidP="00493133">
      <w:pPr>
        <w:spacing w:after="0"/>
      </w:pPr>
      <w:hyperlink r:id="rId12" w:history="1">
        <w:r w:rsidR="00493133">
          <w:rPr>
            <w:rStyle w:val="Hipercze"/>
          </w:rPr>
          <w:t>ana.rocha@elo.org</w:t>
        </w:r>
      </w:hyperlink>
    </w:p>
    <w:p w:rsidR="00DB1965" w:rsidRPr="00493133" w:rsidRDefault="00DB1965" w:rsidP="00493133"/>
    <w:sectPr w:rsidR="00DB1965" w:rsidRPr="00493133" w:rsidSect="00154B9D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FA7" w:rsidRDefault="000B6FA7" w:rsidP="007938E9">
      <w:pPr>
        <w:spacing w:after="0" w:line="240" w:lineRule="auto"/>
      </w:pPr>
      <w:r>
        <w:separator/>
      </w:r>
    </w:p>
  </w:endnote>
  <w:endnote w:type="continuationSeparator" w:id="0">
    <w:p w:rsidR="000B6FA7" w:rsidRDefault="000B6FA7" w:rsidP="0079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FA7" w:rsidRDefault="000B6FA7" w:rsidP="007938E9">
      <w:pPr>
        <w:spacing w:after="0" w:line="240" w:lineRule="auto"/>
      </w:pPr>
      <w:r>
        <w:separator/>
      </w:r>
    </w:p>
  </w:footnote>
  <w:footnote w:type="continuationSeparator" w:id="0">
    <w:p w:rsidR="000B6FA7" w:rsidRDefault="000B6FA7" w:rsidP="00793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E9" w:rsidRDefault="00B542BF">
    <w:pPr>
      <w:pStyle w:val="Nagwek"/>
    </w:pPr>
    <w:r>
      <w:rPr>
        <w:noProof/>
        <w:lang w:eastAsia="pl-PL"/>
      </w:rPr>
      <w:drawing>
        <wp:inline distT="0" distB="0" distL="0" distR="0">
          <wp:extent cx="1815465" cy="682625"/>
          <wp:effectExtent l="19050" t="0" r="0" b="0"/>
          <wp:docPr id="1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946"/>
                  <a:stretch>
                    <a:fillRect/>
                  </a:stretch>
                </pic:blipFill>
                <pic:spPr bwMode="auto">
                  <a:xfrm>
                    <a:off x="0" y="0"/>
                    <a:ext cx="1815465" cy="682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938E9">
      <w:t xml:space="preserve">     </w:t>
    </w:r>
    <w:r>
      <w:rPr>
        <w:noProof/>
        <w:lang w:eastAsia="pl-PL"/>
      </w:rPr>
      <w:drawing>
        <wp:inline distT="0" distB="0" distL="0" distR="0">
          <wp:extent cx="2169795" cy="546100"/>
          <wp:effectExtent l="19050" t="0" r="1905" b="0"/>
          <wp:docPr id="2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938E9">
      <w:t xml:space="preserve">  </w:t>
    </w:r>
    <w:r>
      <w:rPr>
        <w:noProof/>
        <w:lang w:eastAsia="pl-PL"/>
      </w:rPr>
      <w:drawing>
        <wp:inline distT="0" distB="0" distL="0" distR="0">
          <wp:extent cx="1323975" cy="777875"/>
          <wp:effectExtent l="19050" t="0" r="9525" b="0"/>
          <wp:docPr id="3" name="Picture 3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text, clipart, vector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6636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1965" w:rsidRDefault="00DB1965">
    <w:pPr>
      <w:pStyle w:val="Nagwek"/>
    </w:pPr>
  </w:p>
  <w:p w:rsidR="00DB1965" w:rsidRDefault="00DB1965">
    <w:pPr>
      <w:pStyle w:val="Nagwek"/>
    </w:pPr>
  </w:p>
  <w:p w:rsidR="00DB1965" w:rsidRDefault="00DB196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13D0F"/>
    <w:multiLevelType w:val="hybridMultilevel"/>
    <w:tmpl w:val="75A26338"/>
    <w:lvl w:ilvl="0" w:tplc="01E63D48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F17C8"/>
    <w:multiLevelType w:val="hybridMultilevel"/>
    <w:tmpl w:val="FB1032E2"/>
    <w:lvl w:ilvl="0" w:tplc="9506B568">
      <w:start w:val="25"/>
      <w:numFmt w:val="bullet"/>
      <w:lvlText w:val="-"/>
      <w:lvlJc w:val="left"/>
      <w:pPr>
        <w:ind w:left="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76B71B19"/>
    <w:multiLevelType w:val="hybridMultilevel"/>
    <w:tmpl w:val="71A8B00C"/>
    <w:lvl w:ilvl="0" w:tplc="2000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C591D"/>
    <w:rsid w:val="0005419D"/>
    <w:rsid w:val="000B6FA7"/>
    <w:rsid w:val="0011522B"/>
    <w:rsid w:val="00154B9D"/>
    <w:rsid w:val="0018797E"/>
    <w:rsid w:val="001F3571"/>
    <w:rsid w:val="001F35B6"/>
    <w:rsid w:val="00224F3C"/>
    <w:rsid w:val="002B3637"/>
    <w:rsid w:val="00314C13"/>
    <w:rsid w:val="003579ED"/>
    <w:rsid w:val="00376F42"/>
    <w:rsid w:val="00381E44"/>
    <w:rsid w:val="00391A5E"/>
    <w:rsid w:val="003E0D17"/>
    <w:rsid w:val="00414747"/>
    <w:rsid w:val="0045131E"/>
    <w:rsid w:val="00472943"/>
    <w:rsid w:val="004769E4"/>
    <w:rsid w:val="00493133"/>
    <w:rsid w:val="00495C5C"/>
    <w:rsid w:val="004B1EF0"/>
    <w:rsid w:val="00556BFF"/>
    <w:rsid w:val="005D22F8"/>
    <w:rsid w:val="00622CBB"/>
    <w:rsid w:val="006B2758"/>
    <w:rsid w:val="00700949"/>
    <w:rsid w:val="00750691"/>
    <w:rsid w:val="00753BE1"/>
    <w:rsid w:val="00773234"/>
    <w:rsid w:val="007938E9"/>
    <w:rsid w:val="007B648D"/>
    <w:rsid w:val="007C1B08"/>
    <w:rsid w:val="007C7939"/>
    <w:rsid w:val="008313F1"/>
    <w:rsid w:val="0083444D"/>
    <w:rsid w:val="00874BE4"/>
    <w:rsid w:val="008C507A"/>
    <w:rsid w:val="00940BF4"/>
    <w:rsid w:val="0098501B"/>
    <w:rsid w:val="009C794D"/>
    <w:rsid w:val="00A36E58"/>
    <w:rsid w:val="00AC33A5"/>
    <w:rsid w:val="00B162EA"/>
    <w:rsid w:val="00B2607C"/>
    <w:rsid w:val="00B542BF"/>
    <w:rsid w:val="00B76F53"/>
    <w:rsid w:val="00C068D1"/>
    <w:rsid w:val="00C17B55"/>
    <w:rsid w:val="00C97CB5"/>
    <w:rsid w:val="00CC591D"/>
    <w:rsid w:val="00D418C1"/>
    <w:rsid w:val="00D60640"/>
    <w:rsid w:val="00DB1965"/>
    <w:rsid w:val="00EB0F6A"/>
    <w:rsid w:val="00EE3FBF"/>
    <w:rsid w:val="00F275FE"/>
    <w:rsid w:val="00F46A4E"/>
    <w:rsid w:val="00F52A26"/>
    <w:rsid w:val="00F80AF8"/>
    <w:rsid w:val="00FC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10/wordprocessingCanva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154B9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46A4E"/>
    <w:rPr>
      <w:color w:val="0563C1"/>
      <w:u w:val="single"/>
    </w:rPr>
  </w:style>
  <w:style w:type="character" w:customStyle="1" w:styleId="UnresolvedMention1">
    <w:name w:val="Unresolved Mention1"/>
    <w:rsid w:val="00F46A4E"/>
    <w:rPr>
      <w:color w:val="605E5C"/>
      <w:shd w:val="clear" w:color="auto" w:fill="E1DFDD"/>
    </w:rPr>
  </w:style>
  <w:style w:type="character" w:styleId="Odwoaniedokomentarza">
    <w:name w:val="annotation reference"/>
    <w:rsid w:val="00F275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275FE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275FE"/>
    <w:rPr>
      <w:b/>
      <w:bCs/>
    </w:rPr>
  </w:style>
  <w:style w:type="character" w:customStyle="1" w:styleId="TematkomentarzaZnak">
    <w:name w:val="Temat komentarza Znak"/>
    <w:link w:val="Tematkomentarza"/>
    <w:rsid w:val="00F275FE"/>
    <w:rPr>
      <w:b/>
      <w:bCs/>
      <w:sz w:val="20"/>
      <w:szCs w:val="20"/>
      <w:lang w:val="pl-PL"/>
    </w:rPr>
  </w:style>
  <w:style w:type="paragraph" w:styleId="Akapitzlist">
    <w:name w:val="List Paragraph"/>
    <w:basedOn w:val="Normalny"/>
    <w:qFormat/>
    <w:rsid w:val="00472943"/>
    <w:pPr>
      <w:ind w:left="720"/>
      <w:contextualSpacing/>
    </w:pPr>
  </w:style>
  <w:style w:type="paragraph" w:styleId="Nagwek">
    <w:name w:val="header"/>
    <w:basedOn w:val="Normalny"/>
    <w:link w:val="NagwekZnak"/>
    <w:rsid w:val="00793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938E9"/>
  </w:style>
  <w:style w:type="paragraph" w:styleId="Stopka">
    <w:name w:val="footer"/>
    <w:basedOn w:val="Normalny"/>
    <w:link w:val="StopkaZnak"/>
    <w:rsid w:val="00793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938E9"/>
  </w:style>
  <w:style w:type="paragraph" w:styleId="Tekstdymka">
    <w:name w:val="Balloon Text"/>
    <w:basedOn w:val="Normalny"/>
    <w:link w:val="TekstdymkaZnak"/>
    <w:rsid w:val="00054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4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0746">
          <w:marLeft w:val="0"/>
          <w:marRight w:val="0"/>
          <w:marTop w:val="28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701">
          <w:marLeft w:val="0"/>
          <w:marRight w:val="0"/>
          <w:marTop w:val="28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028">
          <w:marLeft w:val="0"/>
          <w:marRight w:val="0"/>
          <w:marTop w:val="28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538">
          <w:marLeft w:val="0"/>
          <w:marRight w:val="0"/>
          <w:marTop w:val="28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1379">
          <w:marLeft w:val="0"/>
          <w:marRight w:val="0"/>
          <w:marTop w:val="28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082">
          <w:marLeft w:val="0"/>
          <w:marRight w:val="0"/>
          <w:marTop w:val="28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5551">
          <w:marLeft w:val="0"/>
          <w:marRight w:val="0"/>
          <w:marTop w:val="28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360">
          <w:marLeft w:val="0"/>
          <w:marRight w:val="0"/>
          <w:marTop w:val="28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02">
          <w:marLeft w:val="0"/>
          <w:marRight w:val="0"/>
          <w:marTop w:val="28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gMHwkKKbOY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eSciFh3Sjyw" TargetMode="External"/><Relationship Id="rId12" Type="http://schemas.openxmlformats.org/officeDocument/2006/relationships/hyperlink" Target="mailto:ana.rocha@el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an-baptiste.boucher@copa-cogeca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usanna.kallio@cepf-eu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esteurope.org/wp-content/uploads/2016/08/SoEF_2020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Kallio</dc:creator>
  <cp:keywords/>
  <dc:description/>
  <cp:lastModifiedBy>oem</cp:lastModifiedBy>
  <cp:revision>2</cp:revision>
  <dcterms:created xsi:type="dcterms:W3CDTF">2021-04-08T14:43:00Z</dcterms:created>
  <dcterms:modified xsi:type="dcterms:W3CDTF">2021-04-08T14:43:00Z</dcterms:modified>
</cp:coreProperties>
</file>