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14"/>
        <w:gridCol w:w="215"/>
        <w:gridCol w:w="122"/>
        <w:gridCol w:w="310"/>
        <w:gridCol w:w="671"/>
        <w:gridCol w:w="11"/>
        <w:gridCol w:w="489"/>
        <w:gridCol w:w="189"/>
        <w:gridCol w:w="251"/>
        <w:gridCol w:w="432"/>
        <w:gridCol w:w="221"/>
        <w:gridCol w:w="427"/>
        <w:gridCol w:w="32"/>
        <w:gridCol w:w="680"/>
        <w:gridCol w:w="680"/>
        <w:gridCol w:w="126"/>
        <w:gridCol w:w="216"/>
        <w:gridCol w:w="216"/>
        <w:gridCol w:w="122"/>
        <w:gridCol w:w="310"/>
        <w:gridCol w:w="216"/>
        <w:gridCol w:w="154"/>
        <w:gridCol w:w="278"/>
        <w:gridCol w:w="402"/>
        <w:gridCol w:w="30"/>
        <w:gridCol w:w="650"/>
        <w:gridCol w:w="680"/>
        <w:gridCol w:w="954"/>
        <w:gridCol w:w="42"/>
      </w:tblGrid>
      <w:tr w:rsidR="002E6D3D" w:rsidRPr="002C6F05" w:rsidTr="00785F33">
        <w:trPr>
          <w:gridAfter w:val="1"/>
          <w:wAfter w:w="42" w:type="dxa"/>
          <w:trHeight w:val="1611"/>
        </w:trPr>
        <w:tc>
          <w:tcPr>
            <w:tcW w:w="6470" w:type="dxa"/>
            <w:gridSpan w:val="16"/>
          </w:tcPr>
          <w:p w:rsidR="002F1765" w:rsidRPr="002C6F05" w:rsidRDefault="002F1765" w:rsidP="00360015">
            <w:pPr>
              <w:spacing w:before="120" w:line="240" w:lineRule="auto"/>
              <w:ind w:hanging="45"/>
              <w:rPr>
                <w:rFonts w:ascii="Times New Roman" w:hAnsi="Times New Roman"/>
                <w:b/>
              </w:rPr>
            </w:pPr>
            <w:bookmarkStart w:id="0" w:name="t1"/>
            <w:bookmarkStart w:id="1" w:name="_GoBack"/>
            <w:bookmarkEnd w:id="1"/>
            <w:r w:rsidRPr="002C6F05">
              <w:rPr>
                <w:rFonts w:ascii="Times New Roman" w:hAnsi="Times New Roman"/>
                <w:b/>
              </w:rPr>
              <w:t>Nazwa projektu</w:t>
            </w:r>
          </w:p>
          <w:p w:rsidR="002F1765" w:rsidRPr="002C6F05" w:rsidRDefault="002F1765" w:rsidP="0036001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 xml:space="preserve">Projekt ustawy o przeciwdziałaniu </w:t>
            </w:r>
            <w:r w:rsidR="00190AC5">
              <w:rPr>
                <w:rFonts w:ascii="Times New Roman" w:hAnsi="Times New Roman"/>
              </w:rPr>
              <w:t xml:space="preserve">nieuczciwemu </w:t>
            </w:r>
            <w:r w:rsidRPr="002C6F05">
              <w:rPr>
                <w:rFonts w:ascii="Times New Roman" w:hAnsi="Times New Roman"/>
              </w:rPr>
              <w:t>wykorzystywaniu przewagi kontraktowej w obrocie produktami rolnymi i spożywczymi</w:t>
            </w:r>
          </w:p>
          <w:p w:rsidR="002F1765" w:rsidRPr="002C6F05" w:rsidRDefault="002F1765" w:rsidP="00360015">
            <w:pPr>
              <w:spacing w:line="240" w:lineRule="auto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  <w:b/>
              </w:rPr>
              <w:t xml:space="preserve">Ministerstwo wiodące: </w:t>
            </w:r>
            <w:r w:rsidRPr="002C6F05">
              <w:rPr>
                <w:rFonts w:ascii="Times New Roman" w:hAnsi="Times New Roman"/>
              </w:rPr>
              <w:t xml:space="preserve">Ministerstwo Rolnictwa i Rozwoju Wsi </w:t>
            </w:r>
            <w:r w:rsidRPr="002C6F05">
              <w:rPr>
                <w:rFonts w:ascii="Times New Roman" w:hAnsi="Times New Roman"/>
                <w:b/>
              </w:rPr>
              <w:t xml:space="preserve">Ministerstwa współpracujące: </w:t>
            </w:r>
            <w:r w:rsidRPr="002C6F05">
              <w:rPr>
                <w:rFonts w:ascii="Times New Roman" w:hAnsi="Times New Roman"/>
              </w:rPr>
              <w:t xml:space="preserve">Ministerstwo Rolnictwa i Rozwoju Wsi </w:t>
            </w:r>
          </w:p>
          <w:bookmarkEnd w:id="0"/>
          <w:p w:rsidR="002F1765" w:rsidRPr="002C6F05" w:rsidRDefault="002F1765" w:rsidP="00360015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2C6F05">
              <w:rPr>
                <w:rFonts w:ascii="Times New Roman" w:hAnsi="Times New Roman"/>
                <w:b/>
              </w:rPr>
              <w:t xml:space="preserve">Osoba odpowiedzialna za projekt w randze Ministra, Sekretarza Stanu lub Podsekretarza Stanu </w:t>
            </w:r>
          </w:p>
          <w:p w:rsidR="00D03386" w:rsidRPr="0086479B" w:rsidRDefault="00D03386" w:rsidP="00D03386">
            <w:pPr>
              <w:spacing w:line="240" w:lineRule="auto"/>
              <w:ind w:hanging="34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Ryszard Bartosik</w:t>
            </w:r>
            <w:r w:rsidRPr="000B181E">
              <w:rPr>
                <w:rFonts w:ascii="Times New Roman" w:hAnsi="Times New Roman"/>
                <w:lang w:eastAsia="pl-PL"/>
              </w:rPr>
              <w:t xml:space="preserve">, </w:t>
            </w:r>
            <w:r>
              <w:rPr>
                <w:rFonts w:ascii="Times New Roman" w:hAnsi="Times New Roman"/>
                <w:lang w:eastAsia="pl-PL"/>
              </w:rPr>
              <w:t>S</w:t>
            </w:r>
            <w:r w:rsidRPr="000B181E">
              <w:rPr>
                <w:rFonts w:ascii="Times New Roman" w:hAnsi="Times New Roman"/>
                <w:lang w:eastAsia="pl-PL"/>
              </w:rPr>
              <w:t>ekretarz Stanu</w:t>
            </w:r>
          </w:p>
          <w:p w:rsidR="002F1765" w:rsidRPr="002C6F05" w:rsidRDefault="002F1765" w:rsidP="00360015">
            <w:pPr>
              <w:spacing w:line="240" w:lineRule="auto"/>
              <w:ind w:hanging="34"/>
              <w:rPr>
                <w:rFonts w:ascii="Times New Roman" w:hAnsi="Times New Roman"/>
                <w:b/>
              </w:rPr>
            </w:pPr>
            <w:r w:rsidRPr="002C6F05">
              <w:rPr>
                <w:rFonts w:ascii="Times New Roman" w:hAnsi="Times New Roman"/>
                <w:b/>
              </w:rPr>
              <w:t>Kontakt do opiekuna merytorycznego projektu:</w:t>
            </w:r>
          </w:p>
          <w:p w:rsidR="002F1765" w:rsidRPr="002C6F05" w:rsidRDefault="004873B8" w:rsidP="002F1765">
            <w:pPr>
              <w:numPr>
                <w:ilvl w:val="0"/>
                <w:numId w:val="2"/>
              </w:numPr>
              <w:spacing w:line="240" w:lineRule="auto"/>
              <w:ind w:left="318" w:hanging="3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Joanna </w:t>
            </w:r>
            <w:r w:rsidRPr="002C6F05">
              <w:rPr>
                <w:rFonts w:ascii="Times New Roman" w:hAnsi="Times New Roman"/>
              </w:rPr>
              <w:t xml:space="preserve">Trybus </w:t>
            </w:r>
            <w:r w:rsidR="002F1765" w:rsidRPr="002C6F05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 xml:space="preserve">Zastępca </w:t>
            </w:r>
            <w:r w:rsidR="002F1765" w:rsidRPr="002C6F05">
              <w:rPr>
                <w:rFonts w:ascii="Times New Roman" w:hAnsi="Times New Roman"/>
              </w:rPr>
              <w:t>Dyrektor</w:t>
            </w:r>
            <w:r>
              <w:rPr>
                <w:rFonts w:ascii="Times New Roman" w:hAnsi="Times New Roman"/>
              </w:rPr>
              <w:t>a</w:t>
            </w:r>
            <w:r w:rsidR="002F1765" w:rsidRPr="002C6F05">
              <w:rPr>
                <w:rFonts w:ascii="Times New Roman" w:hAnsi="Times New Roman"/>
              </w:rPr>
              <w:t xml:space="preserve"> Departamentu</w:t>
            </w:r>
            <w:r>
              <w:rPr>
                <w:rFonts w:ascii="Times New Roman" w:hAnsi="Times New Roman"/>
              </w:rPr>
              <w:t xml:space="preserve"> Przetwórstwa </w:t>
            </w:r>
            <w:r w:rsidR="002F1765" w:rsidRPr="002C6F0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i </w:t>
            </w:r>
            <w:r w:rsidR="002F1765" w:rsidRPr="002C6F05">
              <w:rPr>
                <w:rFonts w:ascii="Times New Roman" w:hAnsi="Times New Roman"/>
              </w:rPr>
              <w:t xml:space="preserve">Rynków Rolnych w Ministerstwie Rolnictwa i Rozwoju Wsi, tel.: 22 623 </w:t>
            </w:r>
            <w:r>
              <w:rPr>
                <w:rFonts w:ascii="Times New Roman" w:hAnsi="Times New Roman"/>
              </w:rPr>
              <w:t>18 45</w:t>
            </w:r>
            <w:r w:rsidR="002F1765" w:rsidRPr="002C6F05">
              <w:rPr>
                <w:rFonts w:ascii="Times New Roman" w:hAnsi="Times New Roman"/>
              </w:rPr>
              <w:t xml:space="preserve">, e-mail: </w:t>
            </w:r>
            <w:hyperlink r:id="rId5" w:history="1">
              <w:r w:rsidRPr="004873B8">
                <w:rPr>
                  <w:rStyle w:val="Hipercze"/>
                  <w:rFonts w:ascii="Times New Roman" w:hAnsi="Times New Roman"/>
                </w:rPr>
                <w:t>joanna.trybus@minrol.gov.pl</w:t>
              </w:r>
            </w:hyperlink>
          </w:p>
          <w:p w:rsidR="002F1765" w:rsidRDefault="004873B8" w:rsidP="002F1765">
            <w:pPr>
              <w:numPr>
                <w:ilvl w:val="0"/>
                <w:numId w:val="2"/>
              </w:numPr>
              <w:spacing w:line="240" w:lineRule="auto"/>
              <w:ind w:left="318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Małgorzata Malesa </w:t>
            </w:r>
            <w:r w:rsidR="002F1765" w:rsidRPr="002C6F05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 xml:space="preserve">kierująca Zespołem ds. Łańcucha Rynkowego </w:t>
            </w:r>
            <w:r w:rsidR="002F1765" w:rsidRPr="002C6F05">
              <w:rPr>
                <w:rFonts w:ascii="Times New Roman" w:hAnsi="Times New Roman"/>
              </w:rPr>
              <w:t>tel. 22</w:t>
            </w:r>
            <w:r w:rsidR="008260B1">
              <w:rPr>
                <w:rFonts w:ascii="Times New Roman" w:hAnsi="Times New Roman"/>
              </w:rPr>
              <w:t> </w:t>
            </w:r>
            <w:r w:rsidR="002F1765" w:rsidRPr="002C6F05">
              <w:rPr>
                <w:rFonts w:ascii="Times New Roman" w:hAnsi="Times New Roman"/>
              </w:rPr>
              <w:t xml:space="preserve">623 </w:t>
            </w:r>
            <w:r>
              <w:rPr>
                <w:rFonts w:ascii="Times New Roman" w:hAnsi="Times New Roman"/>
              </w:rPr>
              <w:t>1</w:t>
            </w:r>
            <w:r w:rsidR="002F1765" w:rsidRPr="002C6F05">
              <w:rPr>
                <w:rFonts w:ascii="Times New Roman" w:hAnsi="Times New Roman"/>
              </w:rPr>
              <w:t>0 6</w:t>
            </w:r>
            <w:r>
              <w:rPr>
                <w:rFonts w:ascii="Times New Roman" w:hAnsi="Times New Roman"/>
              </w:rPr>
              <w:t>6</w:t>
            </w:r>
            <w:r w:rsidR="002F1765" w:rsidRPr="002C6F05">
              <w:rPr>
                <w:rFonts w:ascii="Times New Roman" w:hAnsi="Times New Roman"/>
              </w:rPr>
              <w:t xml:space="preserve">, e-mail: </w:t>
            </w:r>
            <w:hyperlink r:id="rId6" w:history="1">
              <w:r w:rsidRPr="000E596E">
                <w:rPr>
                  <w:rStyle w:val="Hipercze"/>
                  <w:rFonts w:ascii="Times New Roman" w:hAnsi="Times New Roman"/>
                </w:rPr>
                <w:t>malgorzata.malesa@minrol.gov.pl</w:t>
              </w:r>
            </w:hyperlink>
          </w:p>
          <w:p w:rsidR="004873B8" w:rsidRPr="002C6F05" w:rsidRDefault="004873B8" w:rsidP="004873B8">
            <w:pPr>
              <w:spacing w:line="240" w:lineRule="auto"/>
              <w:ind w:left="318"/>
              <w:rPr>
                <w:rFonts w:ascii="Times New Roman" w:hAnsi="Times New Roman"/>
              </w:rPr>
            </w:pPr>
          </w:p>
        </w:tc>
        <w:tc>
          <w:tcPr>
            <w:tcW w:w="4228" w:type="dxa"/>
            <w:gridSpan w:val="12"/>
            <w:shd w:val="clear" w:color="auto" w:fill="FFFFFF"/>
          </w:tcPr>
          <w:p w:rsidR="002F1765" w:rsidRPr="002C6F05" w:rsidRDefault="002F1765" w:rsidP="00360015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2C6F05">
              <w:rPr>
                <w:rFonts w:ascii="Times New Roman" w:hAnsi="Times New Roman"/>
                <w:b/>
              </w:rPr>
              <w:t>Data sporządzenia</w:t>
            </w:r>
            <w:r w:rsidRPr="002C6F05">
              <w:rPr>
                <w:rFonts w:ascii="Times New Roman" w:hAnsi="Times New Roman"/>
                <w:b/>
              </w:rPr>
              <w:br/>
            </w:r>
            <w:r w:rsidR="002C576F">
              <w:rPr>
                <w:rFonts w:ascii="Times New Roman" w:hAnsi="Times New Roman"/>
              </w:rPr>
              <w:t>9</w:t>
            </w:r>
            <w:r w:rsidRPr="002C6F05">
              <w:rPr>
                <w:rFonts w:ascii="Times New Roman" w:hAnsi="Times New Roman"/>
              </w:rPr>
              <w:t>.</w:t>
            </w:r>
            <w:r w:rsidR="00725489">
              <w:rPr>
                <w:rFonts w:ascii="Times New Roman" w:hAnsi="Times New Roman"/>
              </w:rPr>
              <w:t>02.</w:t>
            </w:r>
            <w:r w:rsidRPr="002C6F05">
              <w:rPr>
                <w:rFonts w:ascii="Times New Roman" w:hAnsi="Times New Roman"/>
              </w:rPr>
              <w:t>20</w:t>
            </w:r>
            <w:r w:rsidR="004873B8">
              <w:rPr>
                <w:rFonts w:ascii="Times New Roman" w:hAnsi="Times New Roman"/>
              </w:rPr>
              <w:t>2</w:t>
            </w:r>
            <w:r w:rsidR="00725489">
              <w:rPr>
                <w:rFonts w:ascii="Times New Roman" w:hAnsi="Times New Roman"/>
              </w:rPr>
              <w:t>1</w:t>
            </w:r>
            <w:r w:rsidRPr="002C6F05">
              <w:rPr>
                <w:rFonts w:ascii="Times New Roman" w:hAnsi="Times New Roman"/>
              </w:rPr>
              <w:t xml:space="preserve"> r.</w:t>
            </w:r>
          </w:p>
          <w:p w:rsidR="002F1765" w:rsidRPr="002C6F05" w:rsidRDefault="002F1765" w:rsidP="00360015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:rsidR="002F1765" w:rsidRPr="002C6F05" w:rsidRDefault="002F1765" w:rsidP="00360015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2C6F05">
              <w:rPr>
                <w:rFonts w:ascii="Times New Roman" w:hAnsi="Times New Roman"/>
                <w:b/>
              </w:rPr>
              <w:t xml:space="preserve">Źródło: </w:t>
            </w:r>
            <w:bookmarkStart w:id="2" w:name="Lista1"/>
          </w:p>
          <w:bookmarkEnd w:id="2"/>
          <w:p w:rsidR="008260B1" w:rsidRDefault="008260B1" w:rsidP="008260B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866560287"/>
                <w:placeholder>
                  <w:docPart w:val="2865DD72CCD84CC3A1D6D25B482E3265"/>
                </w:placeholder>
                <w:dropDownList>
                  <w:listItem w:value="Wybierz element."/>
                  <w:listItem w:displayText="Zapowiedź z exposé" w:value="Zapowiedź z exposé"/>
                  <w:listItem w:displayText="Decyzja PRM/RM" w:value="Decyzja PRM/RM"/>
                  <w:listItem w:displayText="Orzeczenie TK" w:value="Orzeczenie TK"/>
                  <w:listItem w:displayText="Prawo UE (dyrektywa)" w:value="Prawo UE (dyrektywa)"/>
                  <w:listItem w:displayText="Prawo UE (rozporządzenie)" w:value="Prawo UE (rozporządzenie)"/>
                  <w:listItem w:displayText="Wytyczne/zalecenia KE" w:value="Wytyczne/zalecenia KE"/>
                  <w:listItem w:displayText="Upoważnienie ustawowe" w:value="Upoważnienie ustawowe"/>
                  <w:listItem w:displayText="Strategia" w:value="Strategia"/>
                  <w:listItem w:displayText="Inicjatywa własna" w:value="Inicjatywa własna"/>
                  <w:listItem w:displayText="Efekt przeglądu" w:value="Efekt przeglądu"/>
                  <w:listItem w:displayText="Inne" w:value="Inne"/>
                </w:dropDownList>
              </w:sdtPr>
              <w:sdtEndPr/>
              <w:sdtContent>
                <w:r>
                  <w:rPr>
                    <w:rFonts w:ascii="Times New Roman" w:hAnsi="Times New Roman"/>
                  </w:rPr>
                  <w:t>Prawo UE (dyrektywa)</w:t>
                </w:r>
              </w:sdtContent>
            </w:sdt>
          </w:p>
          <w:p w:rsidR="002F1765" w:rsidRPr="002C6F05" w:rsidRDefault="002F1765" w:rsidP="00360015">
            <w:pPr>
              <w:spacing w:line="240" w:lineRule="auto"/>
              <w:rPr>
                <w:rFonts w:ascii="Times New Roman" w:hAnsi="Times New Roman"/>
              </w:rPr>
            </w:pPr>
          </w:p>
          <w:p w:rsidR="002F1765" w:rsidRDefault="002F1765" w:rsidP="00360015">
            <w:pPr>
              <w:spacing w:before="120" w:line="240" w:lineRule="auto"/>
              <w:rPr>
                <w:rFonts w:ascii="Times New Roman" w:hAnsi="Times New Roman"/>
                <w:b/>
              </w:rPr>
            </w:pPr>
            <w:r w:rsidRPr="002C6F05">
              <w:rPr>
                <w:rFonts w:ascii="Times New Roman" w:hAnsi="Times New Roman"/>
                <w:b/>
              </w:rPr>
              <w:t xml:space="preserve">Nr w wykazie prac legislacyjnych i programowych Rady Ministrów </w:t>
            </w:r>
          </w:p>
          <w:p w:rsidR="00B549E8" w:rsidRPr="002C6F05" w:rsidRDefault="00B549E8" w:rsidP="00360015">
            <w:pPr>
              <w:spacing w:before="120" w:line="240" w:lineRule="auto"/>
              <w:rPr>
                <w:rFonts w:ascii="Times New Roman" w:hAnsi="Times New Roman"/>
                <w:b/>
              </w:rPr>
            </w:pPr>
            <w:r>
              <w:rPr>
                <w:b/>
                <w:bCs/>
              </w:rPr>
              <w:t>UC72</w:t>
            </w:r>
          </w:p>
          <w:p w:rsidR="002F1765" w:rsidRPr="002C6F05" w:rsidRDefault="002F1765" w:rsidP="0036001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F1765" w:rsidRPr="002C6F05" w:rsidTr="00785F33">
        <w:trPr>
          <w:gridAfter w:val="1"/>
          <w:wAfter w:w="42" w:type="dxa"/>
          <w:trHeight w:val="142"/>
        </w:trPr>
        <w:tc>
          <w:tcPr>
            <w:tcW w:w="10698" w:type="dxa"/>
            <w:gridSpan w:val="28"/>
            <w:shd w:val="clear" w:color="auto" w:fill="99CCFF"/>
          </w:tcPr>
          <w:p w:rsidR="002F1765" w:rsidRPr="002C6F05" w:rsidRDefault="002F1765" w:rsidP="00360015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</w:rPr>
            </w:pPr>
            <w:r w:rsidRPr="002C6F05">
              <w:rPr>
                <w:rFonts w:ascii="Times New Roman" w:hAnsi="Times New Roman"/>
                <w:b/>
              </w:rPr>
              <w:t>OCENA SKUTKÓW REGULACJI</w:t>
            </w:r>
          </w:p>
        </w:tc>
      </w:tr>
      <w:tr w:rsidR="002F1765" w:rsidRPr="002C6F05" w:rsidTr="00785F33">
        <w:trPr>
          <w:gridAfter w:val="1"/>
          <w:wAfter w:w="42" w:type="dxa"/>
          <w:trHeight w:val="333"/>
        </w:trPr>
        <w:tc>
          <w:tcPr>
            <w:tcW w:w="10698" w:type="dxa"/>
            <w:gridSpan w:val="28"/>
            <w:shd w:val="clear" w:color="auto" w:fill="99CCFF"/>
            <w:vAlign w:val="center"/>
          </w:tcPr>
          <w:p w:rsidR="002F1765" w:rsidRPr="002C6F05" w:rsidRDefault="002F1765" w:rsidP="002F1765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2C6F05">
              <w:rPr>
                <w:rFonts w:ascii="Times New Roman" w:hAnsi="Times New Roman"/>
                <w:b/>
              </w:rPr>
              <w:t>Jaki problem jest rozwiązywany?</w:t>
            </w:r>
            <w:bookmarkStart w:id="3" w:name="Wybór1"/>
            <w:bookmarkEnd w:id="3"/>
          </w:p>
        </w:tc>
      </w:tr>
      <w:tr w:rsidR="002F1765" w:rsidRPr="002C6F05" w:rsidTr="00785F33">
        <w:trPr>
          <w:gridAfter w:val="1"/>
          <w:wAfter w:w="42" w:type="dxa"/>
          <w:trHeight w:val="142"/>
        </w:trPr>
        <w:tc>
          <w:tcPr>
            <w:tcW w:w="10698" w:type="dxa"/>
            <w:gridSpan w:val="28"/>
            <w:shd w:val="clear" w:color="auto" w:fill="FFFFFF"/>
          </w:tcPr>
          <w:p w:rsidR="004873B8" w:rsidRDefault="004873B8" w:rsidP="005C231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" w:eastAsia="Times New Roman" w:hAnsi="Times" w:cs="Arial"/>
                <w:bCs/>
                <w:sz w:val="24"/>
                <w:szCs w:val="20"/>
                <w:lang w:eastAsia="pl-PL"/>
              </w:rPr>
            </w:pPr>
            <w:r>
              <w:rPr>
                <w:rFonts w:ascii="Times" w:eastAsia="Times New Roman" w:hAnsi="Times" w:cs="Arial"/>
                <w:bCs/>
                <w:sz w:val="24"/>
                <w:szCs w:val="20"/>
                <w:lang w:eastAsia="pl-PL"/>
              </w:rPr>
              <w:t>P</w:t>
            </w:r>
            <w:r w:rsidRPr="004873B8">
              <w:rPr>
                <w:rFonts w:ascii="Times" w:eastAsia="Times New Roman" w:hAnsi="Times" w:cs="Arial"/>
                <w:bCs/>
                <w:sz w:val="24"/>
                <w:szCs w:val="20"/>
                <w:lang w:eastAsia="pl-PL"/>
              </w:rPr>
              <w:t>rojekt</w:t>
            </w:r>
            <w:r>
              <w:rPr>
                <w:rFonts w:ascii="Times" w:eastAsia="Times New Roman" w:hAnsi="Times" w:cs="Arial"/>
                <w:bCs/>
                <w:sz w:val="24"/>
                <w:szCs w:val="20"/>
                <w:lang w:eastAsia="pl-PL"/>
              </w:rPr>
              <w:t xml:space="preserve"> ustawy</w:t>
            </w:r>
            <w:r w:rsidRPr="004873B8">
              <w:rPr>
                <w:rFonts w:ascii="Times" w:eastAsia="Times New Roman" w:hAnsi="Times" w:cs="Arial"/>
                <w:bCs/>
                <w:sz w:val="24"/>
                <w:szCs w:val="20"/>
                <w:lang w:eastAsia="pl-PL"/>
              </w:rPr>
              <w:t xml:space="preserve"> ma na celu wdrożenie do krajowego porządku prawnego dyrektyw</w:t>
            </w:r>
            <w:r w:rsidR="005C2318">
              <w:rPr>
                <w:rFonts w:ascii="Times" w:eastAsia="Times New Roman" w:hAnsi="Times" w:cs="Arial"/>
                <w:bCs/>
                <w:sz w:val="24"/>
                <w:szCs w:val="20"/>
                <w:lang w:eastAsia="pl-PL"/>
              </w:rPr>
              <w:t>ę</w:t>
            </w:r>
            <w:r w:rsidRPr="004873B8">
              <w:rPr>
                <w:rFonts w:ascii="Times" w:eastAsia="Times New Roman" w:hAnsi="Times" w:cs="Arial"/>
                <w:bCs/>
                <w:sz w:val="24"/>
                <w:szCs w:val="20"/>
                <w:lang w:eastAsia="pl-PL"/>
              </w:rPr>
              <w:t xml:space="preserve"> Parlamentu Europejskiego i Rady (UE) 2019/633 z dnia 17 kwietnia 2019 r. </w:t>
            </w:r>
            <w:r w:rsidRPr="004873B8">
              <w:rPr>
                <w:rFonts w:ascii="Times" w:eastAsia="Times New Roman" w:hAnsi="Times" w:cs="Arial"/>
                <w:bCs/>
                <w:i/>
                <w:iCs/>
                <w:sz w:val="24"/>
                <w:szCs w:val="20"/>
                <w:lang w:eastAsia="pl-PL"/>
              </w:rPr>
              <w:t>w sprawie nieuczciwych praktyk handlowych w relacjach między przedsiębiorcami w łańcuchu dostaw produktów rolnych i spożywczych</w:t>
            </w:r>
            <w:r w:rsidRPr="004873B8">
              <w:rPr>
                <w:rFonts w:ascii="Times" w:eastAsia="Times New Roman" w:hAnsi="Times" w:cs="Arial"/>
                <w:bCs/>
                <w:sz w:val="24"/>
                <w:szCs w:val="20"/>
                <w:lang w:eastAsia="pl-PL"/>
              </w:rPr>
              <w:t xml:space="preserve"> (Dz. Urz. UE L 111 z 25.04.2019, str. 59).</w:t>
            </w:r>
            <w:r w:rsidR="000755D0">
              <w:rPr>
                <w:rFonts w:ascii="Times" w:eastAsia="Times New Roman" w:hAnsi="Times" w:cs="Arial"/>
                <w:bCs/>
                <w:sz w:val="24"/>
                <w:szCs w:val="20"/>
                <w:lang w:eastAsia="pl-PL"/>
              </w:rPr>
              <w:t xml:space="preserve"> </w:t>
            </w:r>
          </w:p>
          <w:p w:rsidR="004873B8" w:rsidRDefault="004873B8" w:rsidP="005C231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4873B8">
              <w:rPr>
                <w:rFonts w:ascii="Times New Roman" w:hAnsi="Times New Roman"/>
              </w:rPr>
              <w:t>Często duże podmioty, ze względu na swoją pozycję i siłę negocjacyjną narzucają rolnikom jednostronnie niekorzystne warunki współpracy. Nieuczciwe praktyki godzą w pozycję rolników, przetwórców oraz zaburzają konkurencję na jednolitym rynku, a tym samym hamują rozwój rolnictwa.</w:t>
            </w:r>
          </w:p>
          <w:p w:rsidR="004873B8" w:rsidRPr="004873B8" w:rsidRDefault="004873B8" w:rsidP="005C231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" w:eastAsia="Times New Roman" w:hAnsi="Times" w:cs="Arial"/>
                <w:bCs/>
                <w:sz w:val="24"/>
                <w:szCs w:val="20"/>
                <w:lang w:eastAsia="pl-PL"/>
              </w:rPr>
            </w:pPr>
            <w:r w:rsidRPr="004873B8">
              <w:rPr>
                <w:rFonts w:ascii="Times" w:eastAsia="Times New Roman" w:hAnsi="Times" w:cs="Arial"/>
                <w:bCs/>
                <w:sz w:val="24"/>
                <w:szCs w:val="20"/>
                <w:lang w:eastAsia="pl-PL"/>
              </w:rPr>
              <w:t>Problem nierównowagi wśród uczestników łańcucha dostaw żywności</w:t>
            </w:r>
            <w:r w:rsidR="00435B62">
              <w:rPr>
                <w:rFonts w:ascii="Times" w:eastAsia="Times New Roman" w:hAnsi="Times" w:cs="Arial"/>
                <w:bCs/>
                <w:sz w:val="24"/>
                <w:szCs w:val="20"/>
                <w:lang w:eastAsia="pl-PL"/>
              </w:rPr>
              <w:t xml:space="preserve"> występuje nie tylko </w:t>
            </w:r>
            <w:r w:rsidRPr="004873B8">
              <w:rPr>
                <w:rFonts w:ascii="Times" w:eastAsia="Times New Roman" w:hAnsi="Times" w:cs="Arial"/>
                <w:bCs/>
                <w:sz w:val="24"/>
                <w:szCs w:val="20"/>
                <w:lang w:eastAsia="pl-PL"/>
              </w:rPr>
              <w:t xml:space="preserve">w Polsce, ale i w większości krajów Unii Europejskiej, z uwagi na fakt występowania silnych ekonomicznie skonsolidowanych podmiotów sektora dystrybucji, a często także przetwórstwa i słabszych rozdrobnionych podmiotów produkujących surowce rolne i artykuły spożywcze. </w:t>
            </w:r>
          </w:p>
          <w:p w:rsidR="004873B8" w:rsidRPr="004873B8" w:rsidRDefault="004873B8" w:rsidP="005C231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" w:eastAsia="Times New Roman" w:hAnsi="Times" w:cs="Arial"/>
                <w:bCs/>
                <w:sz w:val="24"/>
                <w:szCs w:val="20"/>
                <w:lang w:eastAsia="pl-PL"/>
              </w:rPr>
            </w:pPr>
            <w:r w:rsidRPr="004873B8">
              <w:rPr>
                <w:rFonts w:ascii="Times" w:eastAsia="Times New Roman" w:hAnsi="Times" w:cs="Arial"/>
                <w:bCs/>
                <w:sz w:val="24"/>
                <w:szCs w:val="20"/>
                <w:lang w:eastAsia="pl-PL"/>
              </w:rPr>
              <w:t>Nieuczciwe p</w:t>
            </w:r>
            <w:r w:rsidR="0040198C">
              <w:rPr>
                <w:rFonts w:ascii="Times" w:eastAsia="Times New Roman" w:hAnsi="Times" w:cs="Arial"/>
                <w:bCs/>
                <w:sz w:val="24"/>
                <w:szCs w:val="20"/>
                <w:lang w:eastAsia="pl-PL"/>
              </w:rPr>
              <w:t>raktyki handlowe stosowane przez</w:t>
            </w:r>
            <w:r w:rsidRPr="004873B8">
              <w:rPr>
                <w:rFonts w:ascii="Times" w:eastAsia="Times New Roman" w:hAnsi="Times" w:cs="Arial"/>
                <w:bCs/>
                <w:sz w:val="24"/>
                <w:szCs w:val="20"/>
                <w:lang w:eastAsia="pl-PL"/>
              </w:rPr>
              <w:t xml:space="preserve"> podmioty z przewagą kontraktową wywierają presję na zyski i marże podmiotów gospodarczych, co może prowadzić do niewłaściwej alokacji zasobów, a nawet spowodować wyparcie z rynku podmiotów, które w przeciwnym razie byłyby rentowne i konkurencyjne.</w:t>
            </w:r>
          </w:p>
          <w:p w:rsidR="0040198C" w:rsidRDefault="004873B8" w:rsidP="005C231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" w:eastAsia="Times New Roman" w:hAnsi="Times" w:cs="Arial"/>
                <w:bCs/>
                <w:sz w:val="24"/>
                <w:szCs w:val="20"/>
                <w:lang w:eastAsia="pl-PL"/>
              </w:rPr>
            </w:pPr>
            <w:r w:rsidRPr="004873B8">
              <w:rPr>
                <w:rFonts w:ascii="Times" w:eastAsia="Times New Roman" w:hAnsi="Times" w:cs="Arial"/>
                <w:bCs/>
                <w:sz w:val="24"/>
                <w:szCs w:val="20"/>
                <w:lang w:eastAsia="pl-PL"/>
              </w:rPr>
              <w:t>Dla prawidłowego funkcjonowania łańcucha dostaw żywności niezbędne jest zachowanie dobrych relacji między wszystkimi jego ogniwami</w:t>
            </w:r>
            <w:r w:rsidR="0040198C">
              <w:rPr>
                <w:rFonts w:ascii="Times" w:eastAsia="Times New Roman" w:hAnsi="Times" w:cs="Arial"/>
                <w:bCs/>
                <w:sz w:val="24"/>
                <w:szCs w:val="20"/>
                <w:lang w:eastAsia="pl-PL"/>
              </w:rPr>
              <w:t xml:space="preserve">. </w:t>
            </w:r>
          </w:p>
          <w:p w:rsidR="004873B8" w:rsidRPr="00435B62" w:rsidRDefault="0040198C" w:rsidP="005C231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" w:eastAsia="Times New Roman" w:hAnsi="Times" w:cs="Arial"/>
                <w:bCs/>
                <w:sz w:val="24"/>
                <w:szCs w:val="20"/>
                <w:lang w:eastAsia="pl-PL"/>
              </w:rPr>
            </w:pPr>
            <w:r>
              <w:rPr>
                <w:rFonts w:ascii="Times" w:eastAsia="Times New Roman" w:hAnsi="Times" w:cs="Arial"/>
                <w:bCs/>
                <w:sz w:val="24"/>
                <w:szCs w:val="20"/>
                <w:lang w:eastAsia="pl-PL"/>
              </w:rPr>
              <w:t>D</w:t>
            </w:r>
            <w:r w:rsidR="004873B8" w:rsidRPr="004873B8">
              <w:rPr>
                <w:rFonts w:ascii="Times" w:eastAsia="Times New Roman" w:hAnsi="Times" w:cs="Arial"/>
                <w:bCs/>
                <w:sz w:val="24"/>
                <w:szCs w:val="20"/>
                <w:lang w:eastAsia="pl-PL"/>
              </w:rPr>
              <w:t>yrektywą z dnia 17 kwietnia 2019 r. w sprawie nieuczciwych praktyk handlowych w relacjach między przedsiębiorcami w łańcuchu dostaw produktów rolnych i spożywczych wprowadza się wspólne na terenie UE minimalne ramy w stosowaniu jednolitego podejścia w odniesieniu do nieuczciwych praktyk handlowych w łańcuchu dostaw żywności.</w:t>
            </w:r>
          </w:p>
          <w:p w:rsidR="004873B8" w:rsidRPr="002C6F05" w:rsidRDefault="00435B62" w:rsidP="005C231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="004922D9">
              <w:rPr>
                <w:rFonts w:ascii="Times New Roman" w:hAnsi="Times New Roman"/>
              </w:rPr>
              <w:t xml:space="preserve">godnie </w:t>
            </w:r>
            <w:r>
              <w:rPr>
                <w:rFonts w:ascii="Times New Roman" w:hAnsi="Times New Roman"/>
              </w:rPr>
              <w:t xml:space="preserve">z art. 13 dyrektywy </w:t>
            </w:r>
            <w:r w:rsidR="004922D9">
              <w:rPr>
                <w:rFonts w:ascii="Times New Roman" w:hAnsi="Times New Roman"/>
              </w:rPr>
              <w:t xml:space="preserve">państwa członkowskie </w:t>
            </w:r>
            <w:r>
              <w:rPr>
                <w:rFonts w:ascii="Times New Roman" w:hAnsi="Times New Roman"/>
              </w:rPr>
              <w:t xml:space="preserve">muszą opublikować i przyjąć krajowe przepisy implementujące dyrektywę do dnia 1 maja 2021 r., a obowiązywanie tych przepisów ma się rozpocząć najpóźniej 1 listopada 2021 r. </w:t>
            </w:r>
          </w:p>
        </w:tc>
      </w:tr>
      <w:tr w:rsidR="002F1765" w:rsidRPr="002C6F05" w:rsidTr="00785F33">
        <w:trPr>
          <w:gridAfter w:val="1"/>
          <w:wAfter w:w="42" w:type="dxa"/>
          <w:trHeight w:val="142"/>
        </w:trPr>
        <w:tc>
          <w:tcPr>
            <w:tcW w:w="10698" w:type="dxa"/>
            <w:gridSpan w:val="28"/>
            <w:shd w:val="clear" w:color="auto" w:fill="99CCFF"/>
            <w:vAlign w:val="center"/>
          </w:tcPr>
          <w:p w:rsidR="002F1765" w:rsidRPr="002C6F05" w:rsidRDefault="002F1765" w:rsidP="005C2318">
            <w:pPr>
              <w:numPr>
                <w:ilvl w:val="0"/>
                <w:numId w:val="1"/>
              </w:numPr>
              <w:spacing w:before="60" w:after="12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2C6F05">
              <w:rPr>
                <w:rFonts w:ascii="Times New Roman" w:hAnsi="Times New Roman"/>
                <w:b/>
                <w:spacing w:val="-2"/>
              </w:rPr>
              <w:t>Rekomendowane rozwiązanie, w tym planowane narzędzia interwencji, i oczekiwany efekt</w:t>
            </w:r>
          </w:p>
        </w:tc>
      </w:tr>
      <w:tr w:rsidR="002F1765" w:rsidRPr="002C6F05" w:rsidTr="00785F33">
        <w:trPr>
          <w:gridAfter w:val="1"/>
          <w:wAfter w:w="42" w:type="dxa"/>
          <w:trHeight w:val="142"/>
        </w:trPr>
        <w:tc>
          <w:tcPr>
            <w:tcW w:w="10698" w:type="dxa"/>
            <w:gridSpan w:val="28"/>
            <w:shd w:val="clear" w:color="auto" w:fill="auto"/>
          </w:tcPr>
          <w:p w:rsidR="002F1765" w:rsidRDefault="002F1765" w:rsidP="005C2318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 xml:space="preserve">Rekomendowanym rozwiązaniem jest </w:t>
            </w:r>
            <w:r w:rsidR="00435B62">
              <w:rPr>
                <w:rFonts w:ascii="Times New Roman" w:hAnsi="Times New Roman"/>
              </w:rPr>
              <w:t>przyjęcie nowej u</w:t>
            </w:r>
            <w:r w:rsidRPr="002C6F05">
              <w:rPr>
                <w:rFonts w:ascii="Times New Roman" w:hAnsi="Times New Roman"/>
              </w:rPr>
              <w:t>stawy</w:t>
            </w:r>
            <w:r w:rsidR="00435B62">
              <w:rPr>
                <w:rFonts w:ascii="Times New Roman" w:hAnsi="Times New Roman"/>
              </w:rPr>
              <w:t xml:space="preserve"> </w:t>
            </w:r>
            <w:r w:rsidRPr="002C6F05">
              <w:rPr>
                <w:rFonts w:ascii="Times New Roman" w:hAnsi="Times New Roman"/>
              </w:rPr>
              <w:t>o przeciwdziałaniu wykorzystywaniu przewagi kontraktowej w obrocie produktami rolnymi i spożywczymi</w:t>
            </w:r>
            <w:r w:rsidR="00435B62">
              <w:rPr>
                <w:rFonts w:ascii="Times New Roman" w:hAnsi="Times New Roman"/>
              </w:rPr>
              <w:t xml:space="preserve">, ponieważ implementacja </w:t>
            </w:r>
            <w:r w:rsidR="0040198C">
              <w:rPr>
                <w:rFonts w:ascii="Times New Roman" w:hAnsi="Times New Roman"/>
              </w:rPr>
              <w:t>znacznie</w:t>
            </w:r>
            <w:r w:rsidR="00435B62">
              <w:rPr>
                <w:rFonts w:ascii="Times New Roman" w:hAnsi="Times New Roman"/>
              </w:rPr>
              <w:t xml:space="preserve"> </w:t>
            </w:r>
            <w:r w:rsidR="004922D9">
              <w:rPr>
                <w:rFonts w:ascii="Times New Roman" w:hAnsi="Times New Roman"/>
              </w:rPr>
              <w:t xml:space="preserve">zmienia </w:t>
            </w:r>
            <w:r w:rsidR="00435B62">
              <w:rPr>
                <w:rFonts w:ascii="Times New Roman" w:hAnsi="Times New Roman"/>
              </w:rPr>
              <w:t xml:space="preserve">zakres stosowanej dotychczas ustawy z dnia 15 grudnia 2016 r. </w:t>
            </w:r>
            <w:r w:rsidR="00435B62" w:rsidRPr="00435B62">
              <w:rPr>
                <w:rFonts w:ascii="Times New Roman" w:hAnsi="Times New Roman"/>
              </w:rPr>
              <w:t>o przeciwdziałaniu nieuczciwemu wykorzystywaniu przewagi kontraktowej w obrocie produktami rolnymi i spożywczymi.</w:t>
            </w:r>
            <w:r w:rsidR="005C2318">
              <w:rPr>
                <w:rFonts w:ascii="Times New Roman" w:hAnsi="Times New Roman"/>
              </w:rPr>
              <w:t xml:space="preserve"> Ponadto, </w:t>
            </w:r>
            <w:r w:rsidR="004922D9">
              <w:rPr>
                <w:rFonts w:ascii="Times New Roman" w:hAnsi="Times New Roman"/>
              </w:rPr>
              <w:t>podmi</w:t>
            </w:r>
            <w:r w:rsidR="00CF70E9">
              <w:rPr>
                <w:rFonts w:ascii="Times New Roman" w:hAnsi="Times New Roman"/>
              </w:rPr>
              <w:t>oty funkcjonujące na rynku posiadają wiedzę o obecnych przepisach określających</w:t>
            </w:r>
            <w:r w:rsidR="00557DE3">
              <w:rPr>
                <w:rFonts w:ascii="Times New Roman" w:hAnsi="Times New Roman"/>
              </w:rPr>
              <w:t xml:space="preserve"> praktyki nieuczciwie wykorzystujące przewagę kontraktową. Uchwalenie nowej ustawy z tym zakresie z nowym tytułem może wprowadzać w błąd zainteresowane podmioty.</w:t>
            </w:r>
          </w:p>
          <w:p w:rsidR="000755D0" w:rsidRPr="00524F3B" w:rsidRDefault="000755D0" w:rsidP="00B549E8">
            <w:pPr>
              <w:pStyle w:val="Default"/>
              <w:spacing w:after="40"/>
              <w:jc w:val="both"/>
              <w:rPr>
                <w:rFonts w:eastAsia="Times New Roman"/>
                <w:bCs/>
                <w:sz w:val="22"/>
                <w:szCs w:val="22"/>
                <w:lang w:eastAsia="pl-PL"/>
              </w:rPr>
            </w:pPr>
            <w:r w:rsidRPr="00524F3B">
              <w:rPr>
                <w:rFonts w:eastAsia="Times New Roman"/>
                <w:bCs/>
                <w:sz w:val="22"/>
                <w:szCs w:val="22"/>
                <w:lang w:eastAsia="pl-PL"/>
              </w:rPr>
              <w:t>W stosunku do obowiązujących przepisów</w:t>
            </w:r>
            <w:r w:rsidR="00524F3B">
              <w:rPr>
                <w:rFonts w:eastAsia="Times New Roman"/>
                <w:bCs/>
                <w:sz w:val="22"/>
                <w:szCs w:val="22"/>
                <w:lang w:eastAsia="pl-PL"/>
              </w:rPr>
              <w:t>,</w:t>
            </w:r>
            <w:r w:rsidRPr="00524F3B">
              <w:rPr>
                <w:rFonts w:eastAsia="Times New Roman"/>
                <w:bCs/>
                <w:sz w:val="22"/>
                <w:szCs w:val="22"/>
                <w:lang w:eastAsia="pl-PL"/>
              </w:rPr>
              <w:t xml:space="preserve"> projekt ustawy wprowadza zmiany polegające m.in. na:</w:t>
            </w:r>
          </w:p>
          <w:p w:rsidR="004B03CB" w:rsidRDefault="00277432" w:rsidP="00B549E8">
            <w:pPr>
              <w:suppressAutoHyphens/>
              <w:spacing w:after="40" w:line="240" w:lineRule="auto"/>
              <w:ind w:left="142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 xml:space="preserve">- rozszerzeniu definicji </w:t>
            </w:r>
            <w:r w:rsidRPr="00277432">
              <w:rPr>
                <w:rFonts w:ascii="Times New Roman" w:eastAsia="Times New Roman" w:hAnsi="Times New Roman"/>
                <w:bCs/>
              </w:rPr>
              <w:t xml:space="preserve">produktów rolnych i spożywczych. </w:t>
            </w:r>
            <w:r w:rsidR="000755D0" w:rsidRPr="00524F3B">
              <w:rPr>
                <w:rFonts w:ascii="Times New Roman" w:eastAsia="Times New Roman" w:hAnsi="Times New Roman"/>
                <w:bCs/>
              </w:rPr>
              <w:t>Zgodnie z projektowanym brzmieniem są to produkty wymienione w załączniku I do Traktatu o</w:t>
            </w:r>
            <w:r>
              <w:rPr>
                <w:rFonts w:ascii="Times New Roman" w:eastAsia="Times New Roman" w:hAnsi="Times New Roman"/>
                <w:bCs/>
              </w:rPr>
              <w:t> funkcjonowaniu Unii Europejskiej.</w:t>
            </w:r>
            <w:r>
              <w:rPr>
                <w:rFonts w:ascii="Times New Roman" w:hAnsi="Times New Roman"/>
              </w:rPr>
              <w:t xml:space="preserve"> Zaproponowana rozszerzona definicja obejmuje m.in. pasze, zwierzęta żywe, nasiona i owoce oleiste będące przedmiotem produkcji rolników;</w:t>
            </w:r>
          </w:p>
          <w:p w:rsidR="004B03CB" w:rsidRDefault="00277432" w:rsidP="00B549E8">
            <w:pPr>
              <w:pStyle w:val="ARTartustawynprozporzdzenia"/>
              <w:spacing w:before="0" w:after="40" w:line="240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277432">
              <w:rPr>
                <w:rFonts w:ascii="Times New Roman" w:hAnsi="Times New Roman" w:cs="Times New Roman"/>
                <w:sz w:val="22"/>
                <w:szCs w:val="22"/>
              </w:rPr>
              <w:t xml:space="preserve">- zmianie definicji nabywcy. </w:t>
            </w:r>
            <w:r w:rsidR="000755D0" w:rsidRPr="00524F3B">
              <w:rPr>
                <w:rFonts w:ascii="Times New Roman" w:hAnsi="Times New Roman" w:cs="Times New Roman"/>
                <w:sz w:val="22"/>
                <w:szCs w:val="22"/>
              </w:rPr>
              <w:t xml:space="preserve">W projektowanej ustawie nabywca to przedsiębiorca lub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organ publiczny, o którym mowa w art. 4 ustawy z dnia 11 września 2019 r. – Prawo zamówień publicznych, który bezpośrednio lub pośrednio nabywa od dostawcy produkty rolne lub spożywcze;</w:t>
            </w:r>
          </w:p>
          <w:p w:rsidR="000755D0" w:rsidRPr="00524F3B" w:rsidRDefault="00277432" w:rsidP="00B549E8">
            <w:pPr>
              <w:pStyle w:val="ARTartustawynprozporzdzenia"/>
              <w:spacing w:before="0" w:after="40" w:line="240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- zdefiniowaniu 17 nieuczciwych praktyk: 11 praktyk, które są bezwzględnie zakazane oraz 6 praktyk, które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są dozwolone pod warunkiem, że zostały one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wprost wymienione w umowie pomiędzy stronami (nabywcą i dostawcą produktów) i uznane przez obie strony za dozwolone; </w:t>
            </w:r>
          </w:p>
          <w:p w:rsidR="000755D0" w:rsidRPr="00524F3B" w:rsidRDefault="00277432" w:rsidP="00B549E8">
            <w:pPr>
              <w:pStyle w:val="ARTartustawynprozporzdzenia"/>
              <w:spacing w:before="0" w:after="40" w:line="240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 określeniu, czym jest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znacząca dysproporcja w potencjale ekonomicznym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w przypadku praktyk nieuczciwie wykorzystujących przewagę kontraktową, stosowanych przez nabywcę względem dostawcy i odwrotnie;</w:t>
            </w:r>
          </w:p>
          <w:p w:rsidR="00F44922" w:rsidRPr="00524F3B" w:rsidRDefault="00F44922" w:rsidP="00B549E8">
            <w:pPr>
              <w:pStyle w:val="ARTartustawynprozporzdzenia"/>
              <w:spacing w:before="0" w:after="40" w:line="240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524F3B">
              <w:rPr>
                <w:rFonts w:ascii="Times New Roman" w:hAnsi="Times New Roman" w:cs="Times New Roman"/>
                <w:sz w:val="22"/>
                <w:szCs w:val="22"/>
              </w:rPr>
              <w:t xml:space="preserve">- wprowadzeniu </w:t>
            </w:r>
            <w:r w:rsidR="00277432" w:rsidRPr="00277432">
              <w:rPr>
                <w:rFonts w:ascii="Times New Roman" w:hAnsi="Times New Roman" w:cs="Times New Roman"/>
              </w:rPr>
              <w:t xml:space="preserve">procedury dobrowolnego poddania się karze pieniężnej. </w:t>
            </w:r>
            <w:r w:rsidR="00277432" w:rsidRPr="00277432">
              <w:rPr>
                <w:rFonts w:ascii="Times New Roman" w:eastAsia="Times New Roman" w:hAnsi="Times New Roman" w:cs="Times New Roman"/>
                <w:bCs/>
              </w:rPr>
              <w:t>W przypadku wyrażenia zgody przez stronę do dobrowolnego poddana się karze, wysokość kary może być obniżona nie więcej niż o 50% w stosunku do kary, jaka zostałaby nałożona, gdyby strona nie poddała się dobrowolnie karze.</w:t>
            </w:r>
          </w:p>
          <w:p w:rsidR="000755D0" w:rsidRPr="002C6F05" w:rsidRDefault="000755D0" w:rsidP="005C2318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F1765" w:rsidRPr="002C6F05" w:rsidTr="00785F33">
        <w:trPr>
          <w:gridAfter w:val="1"/>
          <w:wAfter w:w="42" w:type="dxa"/>
          <w:trHeight w:val="307"/>
        </w:trPr>
        <w:tc>
          <w:tcPr>
            <w:tcW w:w="10698" w:type="dxa"/>
            <w:gridSpan w:val="28"/>
            <w:shd w:val="clear" w:color="auto" w:fill="99CCFF"/>
            <w:vAlign w:val="center"/>
          </w:tcPr>
          <w:p w:rsidR="002F1765" w:rsidRPr="002C6F05" w:rsidRDefault="002F1765" w:rsidP="005C2318">
            <w:pPr>
              <w:numPr>
                <w:ilvl w:val="0"/>
                <w:numId w:val="1"/>
              </w:numPr>
              <w:spacing w:before="60" w:after="12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2C6F05">
              <w:rPr>
                <w:rFonts w:ascii="Times New Roman" w:hAnsi="Times New Roman"/>
                <w:b/>
                <w:spacing w:val="-2"/>
              </w:rPr>
              <w:lastRenderedPageBreak/>
              <w:t>Jak problem został rozwiązany w innych krajach, w szczególności krajach członkowskich OECD/UE</w:t>
            </w:r>
            <w:r w:rsidRPr="002C6F05">
              <w:rPr>
                <w:rFonts w:ascii="Times New Roman" w:hAnsi="Times New Roman"/>
                <w:b/>
              </w:rPr>
              <w:t>?</w:t>
            </w:r>
            <w:r w:rsidRPr="002C6F05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300ADF" w:rsidRPr="002C6F05" w:rsidTr="00785F33">
        <w:trPr>
          <w:gridAfter w:val="1"/>
          <w:wAfter w:w="42" w:type="dxa"/>
          <w:trHeight w:val="142"/>
        </w:trPr>
        <w:tc>
          <w:tcPr>
            <w:tcW w:w="10698" w:type="dxa"/>
            <w:gridSpan w:val="28"/>
            <w:shd w:val="clear" w:color="auto" w:fill="auto"/>
          </w:tcPr>
          <w:p w:rsidR="00894098" w:rsidRDefault="00894098" w:rsidP="005C2318">
            <w:pPr>
              <w:pStyle w:val="Style8"/>
              <w:spacing w:after="120" w:line="240" w:lineRule="au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8940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W odniesieniu do nieuczciwych praktyk handlowych stosowanych w relacjach między stronami w łańcuchu dostaw żywności, ponad 20 państw członkowskich UE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(w tym Polska)</w:t>
            </w:r>
            <w:r w:rsidRPr="008940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, w drodze przepisów krajowych, wprowadziło własne uregulowania prawne.</w:t>
            </w:r>
            <w:r w:rsidRPr="00300AD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W zależności od specyfiki mają one charakter przepisów wiążących lub Kodeksów Dobrych Praktyk Handlowych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.</w:t>
            </w:r>
          </w:p>
          <w:p w:rsidR="00300ADF" w:rsidRDefault="00EC1973" w:rsidP="005C2318">
            <w:pPr>
              <w:pStyle w:val="Style8"/>
              <w:spacing w:after="120" w:line="240" w:lineRule="au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Na poziomie UE,</w:t>
            </w:r>
            <w:r w:rsidR="00300ADF" w:rsidRPr="002C6F05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="00300AD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w dniu 17 kwietnia 2019 r. została przyjęta </w:t>
            </w:r>
            <w:r w:rsidR="00300ADF" w:rsidRPr="00300AD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dyrektyw</w:t>
            </w:r>
            <w:r w:rsidR="00300AD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a</w:t>
            </w:r>
            <w:r w:rsidR="00300ADF" w:rsidRPr="00300AD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Parlamentu Europejskiego i Rady (UE) 2019/633 w sprawie nieuczciwych praktyk handlowych w relacjach między przedsiębiorcami w łańcuchu dostaw produktów rolnych i spożywczych</w:t>
            </w:r>
            <w:r w:rsidR="00300AD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, której celem jest wprowadzenie w UE minimalnej harmonizacji przepisów w tej materii.</w:t>
            </w:r>
            <w:r w:rsidR="00300ADF" w:rsidRPr="00300AD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</w:p>
          <w:p w:rsidR="00300ADF" w:rsidRPr="002C6F05" w:rsidRDefault="00300ADF" w:rsidP="005C2318">
            <w:pPr>
              <w:pStyle w:val="Style8"/>
              <w:spacing w:after="120" w:line="240" w:lineRule="au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Aktualnie państwa członkowskie pracują nad wdrożeniem przepisów dyrektywy do krajowego porządku prawnego.</w:t>
            </w:r>
          </w:p>
        </w:tc>
      </w:tr>
      <w:tr w:rsidR="00300ADF" w:rsidRPr="002C6F05" w:rsidTr="00785F33">
        <w:trPr>
          <w:gridAfter w:val="1"/>
          <w:wAfter w:w="42" w:type="dxa"/>
          <w:trHeight w:val="359"/>
        </w:trPr>
        <w:tc>
          <w:tcPr>
            <w:tcW w:w="10698" w:type="dxa"/>
            <w:gridSpan w:val="28"/>
            <w:shd w:val="clear" w:color="auto" w:fill="99CCFF"/>
            <w:vAlign w:val="center"/>
          </w:tcPr>
          <w:p w:rsidR="00300ADF" w:rsidRPr="002C6F05" w:rsidRDefault="00300ADF" w:rsidP="00300ADF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2C6F05">
              <w:rPr>
                <w:rFonts w:ascii="Times New Roman" w:hAnsi="Times New Roman"/>
                <w:b/>
              </w:rPr>
              <w:t>Podmioty, na które oddziałuje projekt</w:t>
            </w:r>
          </w:p>
        </w:tc>
      </w:tr>
      <w:tr w:rsidR="00300ADF" w:rsidRPr="002C6F05" w:rsidTr="005C2318">
        <w:trPr>
          <w:gridAfter w:val="1"/>
          <w:wAfter w:w="42" w:type="dxa"/>
          <w:trHeight w:val="142"/>
        </w:trPr>
        <w:tc>
          <w:tcPr>
            <w:tcW w:w="1951" w:type="dxa"/>
            <w:gridSpan w:val="3"/>
            <w:shd w:val="clear" w:color="auto" w:fill="auto"/>
          </w:tcPr>
          <w:p w:rsidR="00300ADF" w:rsidRPr="002C6F05" w:rsidRDefault="00300ADF" w:rsidP="00300ADF">
            <w:pPr>
              <w:spacing w:before="40"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2C6F05">
              <w:rPr>
                <w:rFonts w:ascii="Times New Roman" w:hAnsi="Times New Roman"/>
                <w:spacing w:val="-2"/>
              </w:rPr>
              <w:t>Grupa</w:t>
            </w:r>
          </w:p>
        </w:tc>
        <w:tc>
          <w:tcPr>
            <w:tcW w:w="2353" w:type="dxa"/>
            <w:gridSpan w:val="7"/>
            <w:shd w:val="clear" w:color="auto" w:fill="auto"/>
          </w:tcPr>
          <w:p w:rsidR="00300ADF" w:rsidRPr="002C6F05" w:rsidRDefault="00300ADF" w:rsidP="00300ADF">
            <w:pPr>
              <w:spacing w:before="40"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2C6F05">
              <w:rPr>
                <w:rFonts w:ascii="Times New Roman" w:hAnsi="Times New Roman"/>
                <w:spacing w:val="-2"/>
              </w:rPr>
              <w:t>Wielkość</w:t>
            </w:r>
          </w:p>
        </w:tc>
        <w:tc>
          <w:tcPr>
            <w:tcW w:w="3246" w:type="dxa"/>
            <w:gridSpan w:val="11"/>
            <w:shd w:val="clear" w:color="auto" w:fill="auto"/>
          </w:tcPr>
          <w:p w:rsidR="00300ADF" w:rsidRPr="002C6F05" w:rsidRDefault="00300ADF" w:rsidP="00300ADF">
            <w:pPr>
              <w:spacing w:before="40"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2C6F05">
              <w:rPr>
                <w:rFonts w:ascii="Times New Roman" w:hAnsi="Times New Roman"/>
                <w:spacing w:val="-2"/>
              </w:rPr>
              <w:t>Źródło danych</w:t>
            </w:r>
            <w:r w:rsidRPr="002C6F05" w:rsidDel="00260F33">
              <w:rPr>
                <w:rFonts w:ascii="Times New Roman" w:hAnsi="Times New Roman"/>
                <w:spacing w:val="-2"/>
              </w:rPr>
              <w:t xml:space="preserve"> </w:t>
            </w:r>
          </w:p>
        </w:tc>
        <w:tc>
          <w:tcPr>
            <w:tcW w:w="3148" w:type="dxa"/>
            <w:gridSpan w:val="7"/>
            <w:shd w:val="clear" w:color="auto" w:fill="auto"/>
          </w:tcPr>
          <w:p w:rsidR="00300ADF" w:rsidRPr="002C6F05" w:rsidRDefault="00300ADF" w:rsidP="00300ADF">
            <w:pPr>
              <w:spacing w:before="40"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2C6F05">
              <w:rPr>
                <w:rFonts w:ascii="Times New Roman" w:hAnsi="Times New Roman"/>
                <w:spacing w:val="-2"/>
              </w:rPr>
              <w:t>Oddziaływanie</w:t>
            </w:r>
          </w:p>
        </w:tc>
      </w:tr>
      <w:tr w:rsidR="00300ADF" w:rsidRPr="002C6F05" w:rsidTr="005C2318">
        <w:trPr>
          <w:gridAfter w:val="1"/>
          <w:wAfter w:w="42" w:type="dxa"/>
          <w:trHeight w:val="142"/>
        </w:trPr>
        <w:tc>
          <w:tcPr>
            <w:tcW w:w="1951" w:type="dxa"/>
            <w:gridSpan w:val="3"/>
            <w:shd w:val="clear" w:color="auto" w:fill="auto"/>
          </w:tcPr>
          <w:p w:rsidR="00300ADF" w:rsidRPr="002C6F05" w:rsidRDefault="00300ADF" w:rsidP="00300AD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2C6F05">
              <w:rPr>
                <w:rFonts w:ascii="Times New Roman" w:hAnsi="Times New Roman"/>
                <w:color w:val="000000"/>
              </w:rPr>
              <w:t xml:space="preserve">Handlowcy zajmujący się obrotem produktami rolnymi lub spożywczymi </w:t>
            </w:r>
          </w:p>
        </w:tc>
        <w:tc>
          <w:tcPr>
            <w:tcW w:w="2353" w:type="dxa"/>
            <w:gridSpan w:val="7"/>
            <w:shd w:val="clear" w:color="auto" w:fill="auto"/>
          </w:tcPr>
          <w:p w:rsidR="00300ADF" w:rsidRPr="002C6F05" w:rsidRDefault="00300ADF" w:rsidP="00300AD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2C6F05">
              <w:rPr>
                <w:rFonts w:ascii="Times New Roman" w:hAnsi="Times New Roman"/>
                <w:color w:val="000000"/>
                <w:spacing w:val="-2"/>
              </w:rPr>
              <w:t>Ok. 100 tys.  podmiotów</w:t>
            </w:r>
          </w:p>
        </w:tc>
        <w:tc>
          <w:tcPr>
            <w:tcW w:w="3246" w:type="dxa"/>
            <w:gridSpan w:val="11"/>
            <w:shd w:val="clear" w:color="auto" w:fill="auto"/>
          </w:tcPr>
          <w:p w:rsidR="00300ADF" w:rsidRPr="002C6F05" w:rsidRDefault="00300ADF" w:rsidP="00300AD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2C6F05">
              <w:rPr>
                <w:rFonts w:ascii="Times New Roman" w:hAnsi="Times New Roman"/>
                <w:color w:val="000000"/>
                <w:spacing w:val="-2"/>
              </w:rPr>
              <w:t>GUS</w:t>
            </w:r>
          </w:p>
        </w:tc>
        <w:tc>
          <w:tcPr>
            <w:tcW w:w="3148" w:type="dxa"/>
            <w:gridSpan w:val="7"/>
            <w:shd w:val="clear" w:color="auto" w:fill="auto"/>
          </w:tcPr>
          <w:p w:rsidR="00300ADF" w:rsidRPr="002C6F05" w:rsidRDefault="00300ADF" w:rsidP="009129B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2C6F05">
              <w:rPr>
                <w:rFonts w:ascii="Times New Roman" w:hAnsi="Times New Roman"/>
                <w:spacing w:val="-2"/>
              </w:rPr>
              <w:t xml:space="preserve">Wpływ regulacji na </w:t>
            </w:r>
            <w:r w:rsidR="00894098">
              <w:rPr>
                <w:rFonts w:ascii="Times New Roman" w:hAnsi="Times New Roman"/>
                <w:spacing w:val="-2"/>
              </w:rPr>
              <w:t xml:space="preserve">przedsiębiorstwa </w:t>
            </w:r>
            <w:r w:rsidR="009129B6">
              <w:rPr>
                <w:rFonts w:ascii="Times New Roman" w:hAnsi="Times New Roman"/>
                <w:spacing w:val="-2"/>
              </w:rPr>
              <w:t>zajmujące się nabywaniem produktów rolnych i spożywczych</w:t>
            </w:r>
            <w:r w:rsidRPr="002C6F05">
              <w:rPr>
                <w:rFonts w:ascii="Times New Roman" w:hAnsi="Times New Roman"/>
                <w:spacing w:val="-2"/>
              </w:rPr>
              <w:t xml:space="preserve"> </w:t>
            </w:r>
          </w:p>
        </w:tc>
      </w:tr>
      <w:tr w:rsidR="00300ADF" w:rsidRPr="002C6F05" w:rsidTr="005C2318">
        <w:trPr>
          <w:gridAfter w:val="1"/>
          <w:wAfter w:w="42" w:type="dxa"/>
          <w:trHeight w:val="142"/>
        </w:trPr>
        <w:tc>
          <w:tcPr>
            <w:tcW w:w="1951" w:type="dxa"/>
            <w:gridSpan w:val="3"/>
            <w:shd w:val="clear" w:color="auto" w:fill="auto"/>
          </w:tcPr>
          <w:p w:rsidR="00300ADF" w:rsidRPr="002C6F05" w:rsidRDefault="00300ADF" w:rsidP="00300AD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2C6F05">
              <w:rPr>
                <w:rFonts w:ascii="Times New Roman" w:hAnsi="Times New Roman"/>
              </w:rPr>
              <w:t>Przetwórcy zajmujący się wytwarzaniem produktów rolnych lub spożywczych</w:t>
            </w:r>
          </w:p>
        </w:tc>
        <w:tc>
          <w:tcPr>
            <w:tcW w:w="2353" w:type="dxa"/>
            <w:gridSpan w:val="7"/>
            <w:shd w:val="clear" w:color="auto" w:fill="auto"/>
          </w:tcPr>
          <w:p w:rsidR="00300ADF" w:rsidRPr="002C6F05" w:rsidRDefault="00300ADF" w:rsidP="00300AD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2C6F05">
              <w:rPr>
                <w:rFonts w:ascii="Times New Roman" w:hAnsi="Times New Roman"/>
                <w:color w:val="000000"/>
                <w:spacing w:val="-2"/>
              </w:rPr>
              <w:t>Ok. 16 tys. podmiotów wytwarzających produkty spożywcze lub napoje</w:t>
            </w:r>
          </w:p>
        </w:tc>
        <w:tc>
          <w:tcPr>
            <w:tcW w:w="3246" w:type="dxa"/>
            <w:gridSpan w:val="11"/>
            <w:shd w:val="clear" w:color="auto" w:fill="auto"/>
          </w:tcPr>
          <w:p w:rsidR="00300ADF" w:rsidRPr="002C6F05" w:rsidRDefault="00300ADF" w:rsidP="00300AD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2C6F05">
              <w:rPr>
                <w:rFonts w:ascii="Times New Roman" w:hAnsi="Times New Roman"/>
                <w:color w:val="000000"/>
                <w:spacing w:val="-2"/>
              </w:rPr>
              <w:t>GUS</w:t>
            </w:r>
          </w:p>
        </w:tc>
        <w:tc>
          <w:tcPr>
            <w:tcW w:w="3148" w:type="dxa"/>
            <w:gridSpan w:val="7"/>
            <w:shd w:val="clear" w:color="auto" w:fill="auto"/>
          </w:tcPr>
          <w:p w:rsidR="00300ADF" w:rsidRPr="002C6F05" w:rsidRDefault="009129B6" w:rsidP="005B6B7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9129B6">
              <w:rPr>
                <w:rFonts w:ascii="Times New Roman" w:hAnsi="Times New Roman"/>
                <w:color w:val="000000"/>
                <w:spacing w:val="-2"/>
              </w:rPr>
              <w:t xml:space="preserve">W stosunku do obowiązujących przepisów ta grupa zostanie objęta projektowaną regulacją w przypadku nabywania nieprzetworzonego produktu rolnego lub spożywczego </w:t>
            </w:r>
            <w:r w:rsidR="005B6B7F">
              <w:rPr>
                <w:rFonts w:ascii="Times New Roman" w:hAnsi="Times New Roman"/>
                <w:color w:val="000000"/>
                <w:spacing w:val="-2"/>
              </w:rPr>
              <w:t>i jego podkategorii od podmiotu o mniejszym potencjale ekonomicznym.</w:t>
            </w:r>
          </w:p>
        </w:tc>
      </w:tr>
      <w:tr w:rsidR="00300ADF" w:rsidRPr="002C6F05" w:rsidTr="005C2318">
        <w:trPr>
          <w:gridAfter w:val="1"/>
          <w:wAfter w:w="42" w:type="dxa"/>
          <w:trHeight w:val="142"/>
        </w:trPr>
        <w:tc>
          <w:tcPr>
            <w:tcW w:w="1951" w:type="dxa"/>
            <w:gridSpan w:val="3"/>
            <w:shd w:val="clear" w:color="auto" w:fill="auto"/>
          </w:tcPr>
          <w:p w:rsidR="00300ADF" w:rsidRPr="002C6F05" w:rsidRDefault="00300ADF" w:rsidP="00300AD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2C6F05">
              <w:rPr>
                <w:rFonts w:ascii="Times New Roman" w:hAnsi="Times New Roman"/>
                <w:color w:val="000000"/>
              </w:rPr>
              <w:t>Producenci rolni sprzedający surowce rolne na rynek</w:t>
            </w:r>
          </w:p>
        </w:tc>
        <w:tc>
          <w:tcPr>
            <w:tcW w:w="2353" w:type="dxa"/>
            <w:gridSpan w:val="7"/>
            <w:shd w:val="clear" w:color="auto" w:fill="auto"/>
          </w:tcPr>
          <w:p w:rsidR="00300ADF" w:rsidRPr="002C6F05" w:rsidRDefault="00300ADF" w:rsidP="00300AD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2C6F05">
              <w:rPr>
                <w:rFonts w:ascii="Times New Roman" w:hAnsi="Times New Roman"/>
                <w:color w:val="000000"/>
                <w:spacing w:val="-2"/>
              </w:rPr>
              <w:t>Ok. 940 tys. gospodarstw</w:t>
            </w:r>
          </w:p>
        </w:tc>
        <w:tc>
          <w:tcPr>
            <w:tcW w:w="3246" w:type="dxa"/>
            <w:gridSpan w:val="11"/>
            <w:shd w:val="clear" w:color="auto" w:fill="auto"/>
          </w:tcPr>
          <w:p w:rsidR="00300ADF" w:rsidRPr="002C6F05" w:rsidRDefault="00300ADF" w:rsidP="00300AD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2C6F05">
              <w:rPr>
                <w:rFonts w:ascii="Times New Roman" w:hAnsi="Times New Roman"/>
                <w:color w:val="000000"/>
                <w:spacing w:val="-2"/>
              </w:rPr>
              <w:t>GUS</w:t>
            </w:r>
          </w:p>
        </w:tc>
        <w:tc>
          <w:tcPr>
            <w:tcW w:w="3148" w:type="dxa"/>
            <w:gridSpan w:val="7"/>
            <w:shd w:val="clear" w:color="auto" w:fill="auto"/>
          </w:tcPr>
          <w:p w:rsidR="00300ADF" w:rsidRPr="002C6F05" w:rsidRDefault="00300ADF" w:rsidP="00300AD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2C6F05">
              <w:rPr>
                <w:rFonts w:ascii="Times New Roman" w:hAnsi="Times New Roman"/>
                <w:color w:val="000000"/>
                <w:spacing w:val="-2"/>
              </w:rPr>
              <w:t>Wpływ regulacji zarówno na producentów rolnych sprzedających surowce do przetwórstwa, jak i do handlu.</w:t>
            </w:r>
          </w:p>
        </w:tc>
      </w:tr>
      <w:tr w:rsidR="00300ADF" w:rsidRPr="002C6F05" w:rsidTr="005C2318">
        <w:trPr>
          <w:gridAfter w:val="1"/>
          <w:wAfter w:w="42" w:type="dxa"/>
          <w:trHeight w:val="142"/>
        </w:trPr>
        <w:tc>
          <w:tcPr>
            <w:tcW w:w="1951" w:type="dxa"/>
            <w:gridSpan w:val="3"/>
            <w:shd w:val="clear" w:color="auto" w:fill="auto"/>
          </w:tcPr>
          <w:p w:rsidR="00300ADF" w:rsidRPr="002C6F05" w:rsidRDefault="00300ADF" w:rsidP="00300ADF">
            <w:pPr>
              <w:tabs>
                <w:tab w:val="left" w:pos="1560"/>
              </w:tabs>
              <w:spacing w:line="240" w:lineRule="auto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 xml:space="preserve">Urząd Ochrony Konkurencji i Konsumentów </w:t>
            </w:r>
          </w:p>
        </w:tc>
        <w:tc>
          <w:tcPr>
            <w:tcW w:w="2353" w:type="dxa"/>
            <w:gridSpan w:val="7"/>
            <w:shd w:val="clear" w:color="auto" w:fill="auto"/>
          </w:tcPr>
          <w:p w:rsidR="005B6B7F" w:rsidRPr="002C6F05" w:rsidRDefault="00300ADF" w:rsidP="005B6B7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2C6F05">
              <w:rPr>
                <w:rFonts w:ascii="Times New Roman" w:hAnsi="Times New Roman"/>
                <w:spacing w:val="-2"/>
              </w:rPr>
              <w:t xml:space="preserve"> </w:t>
            </w:r>
            <w:r w:rsidR="005B6B7F">
              <w:rPr>
                <w:rFonts w:ascii="Times New Roman" w:hAnsi="Times New Roman"/>
                <w:spacing w:val="-2"/>
              </w:rPr>
              <w:t>1</w:t>
            </w:r>
          </w:p>
          <w:p w:rsidR="00300ADF" w:rsidRPr="002C6F05" w:rsidRDefault="00300ADF" w:rsidP="00300ADF">
            <w:pPr>
              <w:spacing w:line="240" w:lineRule="auto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46" w:type="dxa"/>
            <w:gridSpan w:val="11"/>
            <w:shd w:val="clear" w:color="auto" w:fill="auto"/>
          </w:tcPr>
          <w:p w:rsidR="00300ADF" w:rsidRPr="002C6F05" w:rsidRDefault="00300ADF" w:rsidP="00300AD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2C6F05">
              <w:rPr>
                <w:rFonts w:ascii="Times New Roman" w:hAnsi="Times New Roman"/>
                <w:spacing w:val="-2"/>
              </w:rPr>
              <w:t>UOKiK</w:t>
            </w:r>
          </w:p>
        </w:tc>
        <w:tc>
          <w:tcPr>
            <w:tcW w:w="3148" w:type="dxa"/>
            <w:gridSpan w:val="7"/>
            <w:shd w:val="clear" w:color="auto" w:fill="auto"/>
          </w:tcPr>
          <w:p w:rsidR="00300ADF" w:rsidRPr="002C6F05" w:rsidRDefault="00300ADF" w:rsidP="00300AD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2C6F05">
              <w:rPr>
                <w:rFonts w:ascii="Times New Roman" w:hAnsi="Times New Roman"/>
                <w:spacing w:val="-2"/>
              </w:rPr>
              <w:t>Bezpośrednie -</w:t>
            </w:r>
          </w:p>
          <w:p w:rsidR="00300ADF" w:rsidRPr="002C6F05" w:rsidRDefault="00300ADF" w:rsidP="00300AD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2C6F05">
              <w:rPr>
                <w:rFonts w:ascii="Times New Roman" w:hAnsi="Times New Roman"/>
                <w:spacing w:val="-2"/>
              </w:rPr>
              <w:t xml:space="preserve">przeprowadzanie kontroli, postępowań , wydawanie decyzji nakładających kary pieniężne, w odniesieniu do podmiotów nieuczciwie wykorzystujących przewagę kontraktową </w:t>
            </w:r>
          </w:p>
        </w:tc>
      </w:tr>
      <w:tr w:rsidR="00300ADF" w:rsidRPr="002C6F05" w:rsidTr="005C2318">
        <w:trPr>
          <w:gridAfter w:val="1"/>
          <w:wAfter w:w="42" w:type="dxa"/>
          <w:trHeight w:val="142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ADF" w:rsidRPr="002C6F05" w:rsidRDefault="008D7F60" w:rsidP="00300ADF">
            <w:pPr>
              <w:tabs>
                <w:tab w:val="left" w:pos="1560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Policja</w:t>
            </w:r>
          </w:p>
        </w:tc>
        <w:tc>
          <w:tcPr>
            <w:tcW w:w="2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ADF" w:rsidRPr="002C6F05" w:rsidRDefault="008D7F60" w:rsidP="00300AD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32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ADF" w:rsidRPr="002C6F05" w:rsidRDefault="00300ADF" w:rsidP="00300ADF">
            <w:pPr>
              <w:spacing w:line="240" w:lineRule="auto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ADF" w:rsidRPr="002C6F05" w:rsidRDefault="008D7F60" w:rsidP="008D7F60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</w:rPr>
              <w:t xml:space="preserve">Bezpośrednie - </w:t>
            </w:r>
            <w:r w:rsidRPr="007409A4">
              <w:rPr>
                <w:rFonts w:ascii="Times New Roman" w:hAnsi="Times New Roman"/>
              </w:rPr>
              <w:t>pomoc policji w toku kontroli przeprowadzanej przez Prezesa UOKiK</w:t>
            </w:r>
            <w:r>
              <w:rPr>
                <w:rFonts w:ascii="Times New Roman" w:hAnsi="Times New Roman"/>
              </w:rPr>
              <w:t xml:space="preserve">., </w:t>
            </w:r>
            <w:r w:rsidRPr="007409A4">
              <w:rPr>
                <w:rFonts w:ascii="Times New Roman" w:hAnsi="Times New Roman"/>
              </w:rPr>
              <w:t>w szczególności</w:t>
            </w:r>
            <w:r>
              <w:rPr>
                <w:rFonts w:ascii="Times New Roman" w:hAnsi="Times New Roman"/>
              </w:rPr>
              <w:t xml:space="preserve"> -</w:t>
            </w:r>
            <w:r w:rsidRPr="007409A4">
              <w:rPr>
                <w:rFonts w:ascii="Times New Roman" w:hAnsi="Times New Roman"/>
              </w:rPr>
              <w:t>pomoc w pozyskiwaniu lub zabezpieczaniu materiału dowodowego</w:t>
            </w:r>
            <w:r>
              <w:rPr>
                <w:rFonts w:ascii="Times New Roman" w:hAnsi="Times New Roman"/>
              </w:rPr>
              <w:t xml:space="preserve">, </w:t>
            </w:r>
            <w:r w:rsidRPr="007409A4">
              <w:rPr>
                <w:rFonts w:ascii="Times New Roman" w:hAnsi="Times New Roman"/>
              </w:rPr>
              <w:t xml:space="preserve"> zapewnieni</w:t>
            </w:r>
            <w:r>
              <w:rPr>
                <w:rFonts w:ascii="Times New Roman" w:hAnsi="Times New Roman"/>
              </w:rPr>
              <w:t>e</w:t>
            </w:r>
            <w:r w:rsidRPr="007409A4">
              <w:rPr>
                <w:rFonts w:ascii="Times New Roman" w:hAnsi="Times New Roman"/>
              </w:rPr>
              <w:t xml:space="preserve"> porządku w miejscu przeprowadzania kontroli, osobistego bezpieczeństwa osób obecnych w miejscu </w:t>
            </w:r>
            <w:r w:rsidRPr="007409A4">
              <w:rPr>
                <w:rFonts w:ascii="Times New Roman" w:hAnsi="Times New Roman"/>
              </w:rPr>
              <w:lastRenderedPageBreak/>
              <w:t>przeprowadzania kontroli,</w:t>
            </w:r>
            <w:r>
              <w:rPr>
                <w:rFonts w:ascii="Times New Roman" w:hAnsi="Times New Roman"/>
              </w:rPr>
              <w:t xml:space="preserve"> ustaleniu</w:t>
            </w:r>
            <w:r w:rsidRPr="007409A4">
              <w:rPr>
                <w:rFonts w:ascii="Times New Roman" w:hAnsi="Times New Roman"/>
              </w:rPr>
              <w:t xml:space="preserve"> tożsamości osób</w:t>
            </w:r>
          </w:p>
        </w:tc>
      </w:tr>
      <w:tr w:rsidR="00300ADF" w:rsidRPr="002C6F05" w:rsidTr="005C2318">
        <w:trPr>
          <w:gridAfter w:val="1"/>
          <w:wAfter w:w="42" w:type="dxa"/>
          <w:trHeight w:val="142"/>
        </w:trPr>
        <w:tc>
          <w:tcPr>
            <w:tcW w:w="1951" w:type="dxa"/>
            <w:gridSpan w:val="3"/>
            <w:shd w:val="clear" w:color="auto" w:fill="auto"/>
          </w:tcPr>
          <w:p w:rsidR="00300ADF" w:rsidRPr="00BD710E" w:rsidRDefault="00D8109F" w:rsidP="00BD710E">
            <w:pPr>
              <w:tabs>
                <w:tab w:val="left" w:pos="1560"/>
              </w:tabs>
              <w:spacing w:line="240" w:lineRule="auto"/>
              <w:rPr>
                <w:rFonts w:ascii="Times New Roman" w:hAnsi="Times New Roman"/>
              </w:rPr>
            </w:pPr>
            <w:r w:rsidRPr="005C2318">
              <w:rPr>
                <w:rFonts w:ascii="Times New Roman" w:hAnsi="Times New Roman"/>
              </w:rPr>
              <w:lastRenderedPageBreak/>
              <w:t>Inspekcja Handlowa</w:t>
            </w:r>
          </w:p>
        </w:tc>
        <w:tc>
          <w:tcPr>
            <w:tcW w:w="2353" w:type="dxa"/>
            <w:gridSpan w:val="7"/>
            <w:shd w:val="clear" w:color="auto" w:fill="auto"/>
          </w:tcPr>
          <w:p w:rsidR="00300ADF" w:rsidRPr="002C6F05" w:rsidRDefault="00BD710E" w:rsidP="00300AD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3246" w:type="dxa"/>
            <w:gridSpan w:val="11"/>
            <w:shd w:val="clear" w:color="auto" w:fill="auto"/>
          </w:tcPr>
          <w:p w:rsidR="00300ADF" w:rsidRPr="002C6F05" w:rsidRDefault="00300ADF" w:rsidP="00300ADF">
            <w:pPr>
              <w:spacing w:line="240" w:lineRule="auto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148" w:type="dxa"/>
            <w:gridSpan w:val="7"/>
            <w:shd w:val="clear" w:color="auto" w:fill="auto"/>
          </w:tcPr>
          <w:p w:rsidR="00300ADF" w:rsidRPr="002C6F05" w:rsidRDefault="00BD710E" w:rsidP="00300AD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Bezpośrednie – przeprowadzanie kontroli na zlecenie Prezesa UOKiK</w:t>
            </w:r>
          </w:p>
        </w:tc>
      </w:tr>
      <w:tr w:rsidR="00300ADF" w:rsidRPr="002C6F05" w:rsidTr="00785F33">
        <w:trPr>
          <w:gridAfter w:val="1"/>
          <w:wAfter w:w="42" w:type="dxa"/>
          <w:trHeight w:val="302"/>
        </w:trPr>
        <w:tc>
          <w:tcPr>
            <w:tcW w:w="10698" w:type="dxa"/>
            <w:gridSpan w:val="28"/>
            <w:shd w:val="clear" w:color="auto" w:fill="99CCFF"/>
            <w:vAlign w:val="center"/>
          </w:tcPr>
          <w:p w:rsidR="00300ADF" w:rsidRPr="002C6F05" w:rsidRDefault="00300ADF" w:rsidP="00300ADF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2C6F05">
              <w:rPr>
                <w:rFonts w:ascii="Times New Roman" w:hAnsi="Times New Roman"/>
                <w:b/>
              </w:rPr>
              <w:t>Informacje na temat zakresu, czasu trwania i podsumowanie wyników konsultacji</w:t>
            </w:r>
          </w:p>
        </w:tc>
      </w:tr>
      <w:tr w:rsidR="00300ADF" w:rsidRPr="002C6F05" w:rsidTr="00785F33">
        <w:trPr>
          <w:gridAfter w:val="1"/>
          <w:wAfter w:w="42" w:type="dxa"/>
          <w:trHeight w:val="342"/>
        </w:trPr>
        <w:tc>
          <w:tcPr>
            <w:tcW w:w="10698" w:type="dxa"/>
            <w:gridSpan w:val="28"/>
            <w:shd w:val="clear" w:color="auto" w:fill="FFFFFF"/>
          </w:tcPr>
          <w:p w:rsidR="00300ADF" w:rsidRPr="003D2DB0" w:rsidRDefault="00300ADF" w:rsidP="003D2DB0">
            <w:pPr>
              <w:pStyle w:val="Akapitzlist1"/>
              <w:tabs>
                <w:tab w:val="left" w:pos="851"/>
              </w:tabs>
              <w:ind w:left="0"/>
              <w:jc w:val="both"/>
              <w:rPr>
                <w:bCs/>
                <w:sz w:val="22"/>
                <w:szCs w:val="22"/>
              </w:rPr>
            </w:pPr>
            <w:r w:rsidRPr="003D2DB0">
              <w:rPr>
                <w:bCs/>
                <w:sz w:val="22"/>
                <w:szCs w:val="22"/>
              </w:rPr>
              <w:t>Projekt ustawy zostanie przesłany do uzgodnień społecznych i międzyresortowych, następnie przekazany do przyjęcia przez Radę Ministrów.</w:t>
            </w:r>
          </w:p>
          <w:p w:rsidR="00FD068D" w:rsidRPr="00F44922" w:rsidRDefault="00191A59" w:rsidP="00F44922">
            <w:pPr>
              <w:tabs>
                <w:tab w:val="right" w:pos="9072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3D2DB0">
              <w:rPr>
                <w:rFonts w:ascii="Times New Roman" w:eastAsia="Times New Roman" w:hAnsi="Times New Roman"/>
                <w:lang w:eastAsia="pl-PL"/>
              </w:rPr>
              <w:t>Projekt ustawy w ramach konsultacji społecznych zostanie przekazany do następujących organizacji:</w:t>
            </w:r>
            <w:r w:rsidR="00FD068D" w:rsidRPr="003D2DB0">
              <w:rPr>
                <w:rFonts w:ascii="Times New Roman" w:hAnsi="Times New Roman"/>
              </w:rPr>
              <w:t xml:space="preserve"> Business Centre Club; Federacja Branżowych Związków Producentów Rolnych; Federacja Gospodarki Żywnościowej RP; Federacja Grup i Producentów „Wołowina Polska”; </w:t>
            </w:r>
            <w:r w:rsidR="00FD068D" w:rsidRPr="003D2DB0">
              <w:rPr>
                <w:rFonts w:ascii="Times New Roman" w:hAnsi="Times New Roman"/>
                <w:bCs/>
              </w:rPr>
              <w:t>Federacja Przedsiębiorców Polskich</w:t>
            </w:r>
            <w:r w:rsidR="00FD068D" w:rsidRPr="003D2DB0">
              <w:rPr>
                <w:rFonts w:ascii="Times New Roman" w:hAnsi="Times New Roman"/>
              </w:rPr>
              <w:t>;</w:t>
            </w:r>
            <w:r w:rsidR="00FD068D" w:rsidRPr="003D2DB0">
              <w:rPr>
                <w:rFonts w:ascii="Times New Roman" w:hAnsi="Times New Roman"/>
                <w:bCs/>
              </w:rPr>
              <w:t xml:space="preserve"> </w:t>
            </w:r>
            <w:r w:rsidR="00FD068D" w:rsidRPr="003D2DB0">
              <w:rPr>
                <w:rFonts w:ascii="Times New Roman" w:hAnsi="Times New Roman"/>
              </w:rPr>
              <w:t xml:space="preserve">Federacja Związków Pracodawców – Dzierżawców i Właścicieli Rolnych; Forum Aktywizacji Obszarów Wiejskich; Forum Związków Zawodowych; Instytut Gospodarki Rolnej; Izba Zbożowo-Paszowa; Konfederacja Lewiatan; Krajowa Federacja Hodowców Drobiu i Producentów Jaj; Krajowa Federacji Producentów Zbóż; Krajowa Izba Producentów Drobiu i Pasz; Krajowa Rada Drobiarska – Izba Gospodarcza w Warszawie; Krajowa Rada Izb Rolniczych;  Krajowa Rada Przetwórstwa i Zamrażalnictwa Owoców i Warzyw; Krajowa Rada Spółdzielcza; Krajowe Stowarzyszenie Mleczarzy; Krajowe Stowarzyszenie Producentów Czarnych Porzeczek; Krajowe Zrzeszenie Producentów Rzepaku i Roślin Białkowych; Krajowa Izba Gospodarcza - Komitet Rolnictwa i Obrotu Rolnego; Krajowy Sekretariat Rolnictwa i Przemysłu Rolno-Spożywczego NSZZ Solidarność '80 ;Krajowy Związek Grup Producentów Owoców i Warzyw – Spółdzielnia Osób Prawnych; Krajowy Związek Grup Producentów Owoców i Warzyw; Krajowy Związek Grup Producentów Rolnych – Izba Gospodarcza; Krajowy Związek Plantatorów Buraka Cukrowego; Krajowy Związek Plantatorów Roślin Okopowych; Krajowy Związek Plantatorów Tytoniu; Krajowy Związek Pracodawców-Producentów Trzody Chlewnej; Krajowy Związek Rewizyjnego Rolniczych Spółdzielni Produkcyjnych; Krajowy Związek Rolników, Kółek i Organizacji Rolniczych; Krajowy Związek Spółdzielni Mleczarskich – Związek Rewizyjny; </w:t>
            </w:r>
            <w:r w:rsidR="00277432" w:rsidRPr="00277432">
              <w:rPr>
                <w:rFonts w:ascii="Times New Roman" w:hAnsi="Times New Roman"/>
              </w:rPr>
              <w:t>Niezależny Samorządny Związek Zawodowy „Solidarność”; Niezależny Samorządny Związek Zawodowy Rolników Indywidualnych „Solidarność”; Niezależny Samorządny Związek Zawodowy Solidarność '80; Ogólnopolski Związek Plantatorów Tytoniu w Grudziądzu; Ogólnopolski Związek Producentów Warzyw; Ogólnop</w:t>
            </w:r>
            <w:r w:rsidR="00FD068D" w:rsidRPr="00F44922">
              <w:rPr>
                <w:rFonts w:ascii="Times New Roman" w:hAnsi="Times New Roman"/>
              </w:rPr>
              <w:t xml:space="preserve">olskie Porozumienie Związków Zawodowych Rolników i Organizacji Rolniczych; Ogólnopolskie Porozumienie Związków Zawodowych; </w:t>
            </w:r>
            <w:r w:rsidR="00FD068D" w:rsidRPr="00F44922">
              <w:rPr>
                <w:rStyle w:val="Pogrubienie"/>
                <w:rFonts w:ascii="Times New Roman" w:hAnsi="Times New Roman"/>
                <w:b w:val="0"/>
              </w:rPr>
              <w:t>Okręgowy Związek Plantatorów Tytoniu  w Leżajsku</w:t>
            </w:r>
            <w:r w:rsidR="00FD068D" w:rsidRPr="00F44922">
              <w:rPr>
                <w:rFonts w:ascii="Times New Roman" w:hAnsi="Times New Roman"/>
              </w:rPr>
              <w:t>;</w:t>
            </w:r>
            <w:r w:rsidR="00FD068D" w:rsidRPr="00F44922">
              <w:rPr>
                <w:rFonts w:ascii="Times New Roman" w:hAnsi="Times New Roman"/>
                <w:b/>
              </w:rPr>
              <w:t xml:space="preserve"> </w:t>
            </w:r>
            <w:r w:rsidR="00FD068D" w:rsidRPr="00F44922">
              <w:rPr>
                <w:rFonts w:ascii="Times New Roman" w:hAnsi="Times New Roman"/>
              </w:rPr>
              <w:t>Podlaski Związek Rolniczych Zrzeszeń Branżowych Producentów Trzody Chlewnej; Polska</w:t>
            </w:r>
            <w:r w:rsidR="00277432">
              <w:rPr>
                <w:rFonts w:ascii="Times New Roman" w:hAnsi="Times New Roman"/>
              </w:rPr>
              <w:t xml:space="preserve"> Federacja Hodowców Bydła i Producentów Mleka; Polska Federacja Ziemniaka; Polska Izba Mleka; Polska Izba Nasienna; Polska Organizacja Handlu i Dystrybucji; Polski Związek Hodowców i Producentów Bydła Mięsnego; Polski Związek Hodowców i Producentów Trzody Chlewnej „POLSUS”; Polski Związek Owczarski; Polski Związek Plantatorów Tytoniu;</w:t>
            </w:r>
            <w:r w:rsidR="00277432">
              <w:rPr>
                <w:rFonts w:ascii="Times New Roman" w:hAnsi="Times New Roman"/>
                <w:color w:val="1F497D"/>
              </w:rPr>
              <w:t xml:space="preserve"> </w:t>
            </w:r>
            <w:r w:rsidR="00277432">
              <w:rPr>
                <w:rFonts w:ascii="Times New Roman" w:hAnsi="Times New Roman"/>
              </w:rPr>
              <w:t xml:space="preserve">Polski Związek Producentów Chmielu; Polski Związek Producentów Kukurydzy; Polski Związek Producentów Roślin Zbożowych; Polski Związek Producentów Ziemniaków i Nasion Rolniczych w Łodzi; Polski Związek Pszczelarski; Polski Związek Zawodowy Rolników; Polskie Zrzeszenia Producentów Bydła Mięsnego; Pracodawcy Rzeczpospolitej Polskiej; Rada Dialogu Społecznego; Sekretariat Rolnictwa Komisji Krajowej NSZZ „Solidarność”; Spółdzielnia Polskie Grupy Mleczne; Stowarzyszenie  Przetwórców Owoców i Warzyw; Stowarzyszenie Grupy Wielkopolskie; </w:t>
            </w:r>
            <w:r w:rsidR="00277432">
              <w:rPr>
                <w:rFonts w:ascii="Times New Roman" w:eastAsiaTheme="minorEastAsia" w:hAnsi="Times New Roman"/>
                <w:lang w:eastAsia="en-GB"/>
              </w:rPr>
              <w:t>Stowarzyszenie Krajowa Unia Producentów Soków</w:t>
            </w:r>
            <w:r w:rsidR="00277432">
              <w:rPr>
                <w:rFonts w:ascii="Times New Roman" w:hAnsi="Times New Roman"/>
              </w:rPr>
              <w:t>;</w:t>
            </w:r>
            <w:r w:rsidR="00277432">
              <w:rPr>
                <w:rFonts w:ascii="Times New Roman" w:eastAsiaTheme="minorEastAsia" w:hAnsi="Times New Roman"/>
                <w:lang w:eastAsia="en-GB"/>
              </w:rPr>
              <w:t xml:space="preserve"> </w:t>
            </w:r>
            <w:r w:rsidR="00277432">
              <w:rPr>
                <w:rFonts w:ascii="Times New Roman" w:hAnsi="Times New Roman"/>
              </w:rPr>
              <w:t xml:space="preserve">Stowarzyszenie Naukowo – Technicznego Inżynierów i Techników Rolnictwa; Stowarzyszenie Polski Ziemniak; </w:t>
            </w:r>
            <w:r w:rsidR="00277432">
              <w:rPr>
                <w:rFonts w:ascii="Times New Roman" w:eastAsiaTheme="minorEastAsia" w:hAnsi="Times New Roman"/>
                <w:lang w:eastAsia="en-GB"/>
              </w:rPr>
              <w:t>Stowarzyszenie Polskich Dystrybutorów Owoców i Warzyw „Unia Owocowa”</w:t>
            </w:r>
            <w:r w:rsidR="00277432">
              <w:rPr>
                <w:rFonts w:ascii="Times New Roman" w:hAnsi="Times New Roman"/>
              </w:rPr>
              <w:t xml:space="preserve">;  Stowarzyszenie Polskie Rynki Hurtowe; Stowarzyszenie Producentów Produktów Zbożowych, Stowarzyszenie Producentów Pomidorów i Ogórków Pod Osłonami; Stowarzyszenie Pszczelarzy Polskich „Polanka”; Stowarzyszenie Pszczelarzy Zawodowych; Stowarzyszenie Rzeźników i Wędliniarzy RP;  </w:t>
            </w:r>
            <w:r w:rsidR="00277432">
              <w:rPr>
                <w:rFonts w:ascii="Times New Roman" w:hAnsi="Times New Roman"/>
                <w:lang w:eastAsia="pl-PL"/>
              </w:rPr>
              <w:t>Unia Polskiego Przemysłu Chłodniczego</w:t>
            </w:r>
            <w:r w:rsidR="00277432">
              <w:rPr>
                <w:rFonts w:ascii="Times New Roman" w:hAnsi="Times New Roman"/>
              </w:rPr>
              <w:t xml:space="preserve">; Unia Producentów i Pracodawców Przemysłu Mięsnego; Unia Warzywno-Ziemniaczana; Wielkopolskie Zrzeszenie Hodowców i Producentów Drobiu; Zrzeszenie Plantatorów i Producentów Ziemniaków w Luboniu przy WPPZ S.A. Luboń; Zrzeszenie Producentów Papryki Rzeczypospolitej Polskiej; Związek Polskich Plantatorów Chmielu; Związek Polskich Przetwórców Mleka; Związek Polskie Mięso; Związek Producentów Cukru w Polsce; Związek Przedsiębiorców i Pracodawców; </w:t>
            </w:r>
            <w:r w:rsidR="00277432">
              <w:rPr>
                <w:rFonts w:ascii="Times New Roman" w:eastAsiaTheme="minorEastAsia" w:hAnsi="Times New Roman"/>
                <w:lang w:eastAsia="en-GB"/>
              </w:rPr>
              <w:t>Związek Sadowników RP</w:t>
            </w:r>
            <w:r w:rsidR="00277432">
              <w:rPr>
                <w:rFonts w:ascii="Times New Roman" w:hAnsi="Times New Roman"/>
              </w:rPr>
              <w:t>;</w:t>
            </w:r>
            <w:r w:rsidR="00277432">
              <w:rPr>
                <w:rFonts w:ascii="Times New Roman" w:eastAsiaTheme="minorEastAsia" w:hAnsi="Times New Roman"/>
                <w:lang w:eastAsia="en-GB"/>
              </w:rPr>
              <w:t xml:space="preserve">  </w:t>
            </w:r>
            <w:r w:rsidR="00277432">
              <w:rPr>
                <w:rFonts w:ascii="Times New Roman" w:hAnsi="Times New Roman"/>
              </w:rPr>
              <w:t xml:space="preserve">Związek Zawodowy Centrum Narodowe Młodych Rolników; Związek Zawodowy Pracowników Rolnictwa w RP; Związek Zawodowy Rolnictwa „Samoobrona”; Związek Zawodowy Rolnictwa i Obszarów Wiejskich „REGIONY”; Związek Zawodowy Rolników „Ojczyzna”; Związek Zawodowy Rolników Ekologicznych św. Franciszka z Asyżu; Związek Zawodowy Rolników Rzeczpospolitej „Solidarni”; Związek Zawodowy Wsi i Rolnictwa „Solidarność Wiejska”; Związek Rzemiosła Polskiego. Czas konsultacji publicznych wynosi 21 dni. </w:t>
            </w:r>
          </w:p>
          <w:p w:rsidR="00191A59" w:rsidRPr="003D2DB0" w:rsidRDefault="00191A59" w:rsidP="003D2DB0">
            <w:pPr>
              <w:spacing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191A59" w:rsidRPr="003D2DB0" w:rsidRDefault="00191A59" w:rsidP="003D2DB0">
            <w:pPr>
              <w:pStyle w:val="Akapitzlist1"/>
              <w:tabs>
                <w:tab w:val="left" w:pos="851"/>
              </w:tabs>
              <w:ind w:left="0"/>
              <w:jc w:val="both"/>
              <w:rPr>
                <w:sz w:val="22"/>
                <w:szCs w:val="22"/>
              </w:rPr>
            </w:pPr>
          </w:p>
        </w:tc>
      </w:tr>
      <w:tr w:rsidR="00300ADF" w:rsidRPr="002C6F05" w:rsidTr="00785F33">
        <w:trPr>
          <w:gridAfter w:val="1"/>
          <w:wAfter w:w="42" w:type="dxa"/>
          <w:trHeight w:val="363"/>
        </w:trPr>
        <w:tc>
          <w:tcPr>
            <w:tcW w:w="10698" w:type="dxa"/>
            <w:gridSpan w:val="28"/>
            <w:shd w:val="clear" w:color="auto" w:fill="99CCFF"/>
            <w:vAlign w:val="center"/>
          </w:tcPr>
          <w:p w:rsidR="00300ADF" w:rsidRPr="002C6F05" w:rsidRDefault="00300ADF" w:rsidP="00300ADF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2C6F05">
              <w:rPr>
                <w:rFonts w:ascii="Times New Roman" w:hAnsi="Times New Roman"/>
                <w:b/>
              </w:rPr>
              <w:t xml:space="preserve"> Wpływ na sektor finansów publicznych</w:t>
            </w:r>
          </w:p>
        </w:tc>
      </w:tr>
      <w:tr w:rsidR="00300ADF" w:rsidRPr="002C6F05" w:rsidTr="00785F33">
        <w:trPr>
          <w:gridAfter w:val="1"/>
          <w:wAfter w:w="42" w:type="dxa"/>
          <w:trHeight w:val="142"/>
        </w:trPr>
        <w:tc>
          <w:tcPr>
            <w:tcW w:w="2261" w:type="dxa"/>
            <w:gridSpan w:val="4"/>
            <w:vMerge w:val="restart"/>
            <w:shd w:val="clear" w:color="auto" w:fill="FFFFFF"/>
          </w:tcPr>
          <w:p w:rsidR="00300ADF" w:rsidRPr="002C6F05" w:rsidRDefault="00300ADF" w:rsidP="00300ADF">
            <w:pPr>
              <w:spacing w:before="40" w:after="40"/>
              <w:rPr>
                <w:rFonts w:ascii="Times New Roman" w:hAnsi="Times New Roman"/>
                <w:i/>
              </w:rPr>
            </w:pPr>
            <w:r w:rsidRPr="002C6F05">
              <w:rPr>
                <w:rFonts w:ascii="Times New Roman" w:hAnsi="Times New Roman"/>
              </w:rPr>
              <w:t>(ceny stałe z …… r.)</w:t>
            </w:r>
          </w:p>
        </w:tc>
        <w:tc>
          <w:tcPr>
            <w:tcW w:w="8437" w:type="dxa"/>
            <w:gridSpan w:val="24"/>
            <w:shd w:val="clear" w:color="auto" w:fill="FFFFFF"/>
          </w:tcPr>
          <w:p w:rsidR="00300ADF" w:rsidRPr="002C6F05" w:rsidRDefault="00300ADF" w:rsidP="00300ADF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spacing w:val="-2"/>
              </w:rPr>
            </w:pPr>
            <w:r w:rsidRPr="002C6F05">
              <w:rPr>
                <w:rFonts w:ascii="Times New Roman" w:hAnsi="Times New Roman"/>
              </w:rPr>
              <w:t>Skutki w okresie 10 lat od wejścia w życie zmian [mln zł]</w:t>
            </w:r>
          </w:p>
        </w:tc>
      </w:tr>
      <w:tr w:rsidR="00300ADF" w:rsidRPr="002C6F05" w:rsidTr="008A72BB">
        <w:trPr>
          <w:trHeight w:val="142"/>
        </w:trPr>
        <w:tc>
          <w:tcPr>
            <w:tcW w:w="2261" w:type="dxa"/>
            <w:gridSpan w:val="4"/>
            <w:vMerge/>
            <w:shd w:val="clear" w:color="auto" w:fill="FFFFFF"/>
          </w:tcPr>
          <w:p w:rsidR="00300ADF" w:rsidRPr="002C6F05" w:rsidRDefault="00300ADF" w:rsidP="00300ADF">
            <w:pPr>
              <w:spacing w:before="40" w:after="4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682" w:type="dxa"/>
            <w:gridSpan w:val="2"/>
            <w:shd w:val="clear" w:color="auto" w:fill="FFFFFF"/>
            <w:vAlign w:val="center"/>
          </w:tcPr>
          <w:p w:rsidR="00300ADF" w:rsidRPr="002C6F05" w:rsidRDefault="00300ADF" w:rsidP="00300A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78" w:type="dxa"/>
            <w:gridSpan w:val="2"/>
            <w:shd w:val="clear" w:color="auto" w:fill="FFFFFF"/>
            <w:vAlign w:val="center"/>
          </w:tcPr>
          <w:p w:rsidR="00300ADF" w:rsidRPr="002C6F05" w:rsidRDefault="00300ADF" w:rsidP="00300A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1</w:t>
            </w:r>
          </w:p>
        </w:tc>
        <w:tc>
          <w:tcPr>
            <w:tcW w:w="683" w:type="dxa"/>
            <w:gridSpan w:val="2"/>
            <w:shd w:val="clear" w:color="auto" w:fill="FFFFFF"/>
            <w:vAlign w:val="center"/>
          </w:tcPr>
          <w:p w:rsidR="00300ADF" w:rsidRPr="002C6F05" w:rsidRDefault="00300ADF" w:rsidP="00300A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2</w:t>
            </w:r>
          </w:p>
        </w:tc>
        <w:tc>
          <w:tcPr>
            <w:tcW w:w="680" w:type="dxa"/>
            <w:gridSpan w:val="3"/>
            <w:shd w:val="clear" w:color="auto" w:fill="FFFFFF"/>
            <w:vAlign w:val="center"/>
          </w:tcPr>
          <w:p w:rsidR="00300ADF" w:rsidRPr="002C6F05" w:rsidRDefault="00300ADF" w:rsidP="00300A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3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300ADF" w:rsidRPr="002C6F05" w:rsidRDefault="00300ADF" w:rsidP="00300A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4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300ADF" w:rsidRPr="002C6F05" w:rsidRDefault="00300ADF" w:rsidP="00300A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5</w:t>
            </w:r>
          </w:p>
        </w:tc>
        <w:tc>
          <w:tcPr>
            <w:tcW w:w="680" w:type="dxa"/>
            <w:gridSpan w:val="4"/>
            <w:shd w:val="clear" w:color="auto" w:fill="FFFFFF"/>
            <w:vAlign w:val="center"/>
          </w:tcPr>
          <w:p w:rsidR="00300ADF" w:rsidRPr="002C6F05" w:rsidRDefault="00300ADF" w:rsidP="00300A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6</w:t>
            </w:r>
          </w:p>
        </w:tc>
        <w:tc>
          <w:tcPr>
            <w:tcW w:w="680" w:type="dxa"/>
            <w:gridSpan w:val="3"/>
            <w:shd w:val="clear" w:color="auto" w:fill="FFFFFF"/>
            <w:vAlign w:val="center"/>
          </w:tcPr>
          <w:p w:rsidR="00300ADF" w:rsidRPr="002C6F05" w:rsidRDefault="00300ADF" w:rsidP="00300A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7</w:t>
            </w:r>
          </w:p>
        </w:tc>
        <w:tc>
          <w:tcPr>
            <w:tcW w:w="680" w:type="dxa"/>
            <w:gridSpan w:val="2"/>
            <w:shd w:val="clear" w:color="auto" w:fill="FFFFFF"/>
            <w:vAlign w:val="center"/>
          </w:tcPr>
          <w:p w:rsidR="00300ADF" w:rsidRPr="002C6F05" w:rsidRDefault="00300ADF" w:rsidP="00300A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8</w:t>
            </w:r>
          </w:p>
        </w:tc>
        <w:tc>
          <w:tcPr>
            <w:tcW w:w="680" w:type="dxa"/>
            <w:gridSpan w:val="2"/>
            <w:shd w:val="clear" w:color="auto" w:fill="FFFFFF"/>
            <w:vAlign w:val="center"/>
          </w:tcPr>
          <w:p w:rsidR="00300ADF" w:rsidRPr="002C6F05" w:rsidRDefault="00300ADF" w:rsidP="00300A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9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300ADF" w:rsidRPr="002C6F05" w:rsidRDefault="00300ADF" w:rsidP="00300A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10</w:t>
            </w:r>
          </w:p>
        </w:tc>
        <w:tc>
          <w:tcPr>
            <w:tcW w:w="996" w:type="dxa"/>
            <w:gridSpan w:val="2"/>
            <w:shd w:val="clear" w:color="auto" w:fill="FFFFFF"/>
            <w:vAlign w:val="center"/>
          </w:tcPr>
          <w:p w:rsidR="00300ADF" w:rsidRPr="002C6F05" w:rsidRDefault="00300ADF" w:rsidP="00300ADF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spacing w:val="-2"/>
              </w:rPr>
            </w:pPr>
            <w:r w:rsidRPr="002C6F05">
              <w:rPr>
                <w:rFonts w:ascii="Times New Roman" w:hAnsi="Times New Roman"/>
                <w:i/>
                <w:spacing w:val="-2"/>
              </w:rPr>
              <w:t xml:space="preserve">Łącznie </w:t>
            </w:r>
          </w:p>
          <w:p w:rsidR="00300ADF" w:rsidRPr="002C6F05" w:rsidRDefault="00300ADF" w:rsidP="00300ADF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spacing w:val="-2"/>
              </w:rPr>
            </w:pPr>
            <w:r w:rsidRPr="002C6F05">
              <w:rPr>
                <w:rFonts w:ascii="Times New Roman" w:hAnsi="Times New Roman"/>
                <w:i/>
                <w:spacing w:val="-2"/>
              </w:rPr>
              <w:t>(0-10)</w:t>
            </w:r>
          </w:p>
        </w:tc>
      </w:tr>
      <w:tr w:rsidR="00507EDB" w:rsidRPr="002C6F05" w:rsidTr="008A72BB">
        <w:trPr>
          <w:trHeight w:val="321"/>
        </w:trPr>
        <w:tc>
          <w:tcPr>
            <w:tcW w:w="2261" w:type="dxa"/>
            <w:gridSpan w:val="4"/>
            <w:shd w:val="clear" w:color="auto" w:fill="FFFFFF"/>
            <w:vAlign w:val="center"/>
          </w:tcPr>
          <w:p w:rsidR="00507EDB" w:rsidRPr="002C6F05" w:rsidRDefault="00507EDB" w:rsidP="00300ADF">
            <w:pPr>
              <w:spacing w:line="240" w:lineRule="auto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  <w:b/>
              </w:rPr>
              <w:t>Dochody ogółem</w:t>
            </w:r>
          </w:p>
        </w:tc>
        <w:tc>
          <w:tcPr>
            <w:tcW w:w="682" w:type="dxa"/>
            <w:gridSpan w:val="2"/>
            <w:shd w:val="clear" w:color="auto" w:fill="FFFFFF"/>
            <w:vAlign w:val="center"/>
          </w:tcPr>
          <w:p w:rsidR="00507EDB" w:rsidRPr="002C6F05" w:rsidRDefault="00507EDB" w:rsidP="00300AD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78" w:type="dxa"/>
            <w:gridSpan w:val="2"/>
            <w:shd w:val="clear" w:color="auto" w:fill="FFFFFF"/>
            <w:vAlign w:val="center"/>
          </w:tcPr>
          <w:p w:rsidR="00507EDB" w:rsidRPr="002C6F05" w:rsidRDefault="00507EDB" w:rsidP="00300AD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83" w:type="dxa"/>
            <w:gridSpan w:val="2"/>
            <w:shd w:val="clear" w:color="auto" w:fill="FFFFFF"/>
            <w:vAlign w:val="center"/>
          </w:tcPr>
          <w:p w:rsidR="00507EDB" w:rsidRPr="002C6F05" w:rsidRDefault="00507EDB" w:rsidP="00300AD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3"/>
            <w:shd w:val="clear" w:color="auto" w:fill="FFFFFF"/>
            <w:vAlign w:val="center"/>
          </w:tcPr>
          <w:p w:rsidR="00507EDB" w:rsidRPr="002C6F05" w:rsidRDefault="00507EDB" w:rsidP="00300AD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507EDB" w:rsidRPr="002C6F05" w:rsidRDefault="00507EDB" w:rsidP="00300AD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507EDB" w:rsidRPr="002C6F05" w:rsidRDefault="00507EDB" w:rsidP="00300AD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4"/>
            <w:shd w:val="clear" w:color="auto" w:fill="FFFFFF"/>
            <w:vAlign w:val="center"/>
          </w:tcPr>
          <w:p w:rsidR="00507EDB" w:rsidRPr="002C6F05" w:rsidRDefault="00507EDB" w:rsidP="00300AD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3"/>
            <w:shd w:val="clear" w:color="auto" w:fill="FFFFFF"/>
            <w:vAlign w:val="center"/>
          </w:tcPr>
          <w:p w:rsidR="00507EDB" w:rsidRPr="002C6F05" w:rsidRDefault="00507EDB" w:rsidP="00300AD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2"/>
            <w:shd w:val="clear" w:color="auto" w:fill="FFFFFF"/>
            <w:vAlign w:val="center"/>
          </w:tcPr>
          <w:p w:rsidR="00507EDB" w:rsidRPr="002C6F05" w:rsidRDefault="00507EDB" w:rsidP="00300AD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2"/>
            <w:shd w:val="clear" w:color="auto" w:fill="FFFFFF"/>
            <w:vAlign w:val="center"/>
          </w:tcPr>
          <w:p w:rsidR="00507EDB" w:rsidRPr="002C6F05" w:rsidRDefault="00507EDB" w:rsidP="00300AD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507EDB" w:rsidRPr="002C6F05" w:rsidRDefault="00507EDB" w:rsidP="00300AD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gridSpan w:val="2"/>
            <w:shd w:val="clear" w:color="auto" w:fill="FFFFFF"/>
            <w:vAlign w:val="center"/>
          </w:tcPr>
          <w:p w:rsidR="00507EDB" w:rsidRPr="002C6F05" w:rsidRDefault="00507EDB" w:rsidP="00300AD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</w:tr>
      <w:tr w:rsidR="00507EDB" w:rsidRPr="002C6F05" w:rsidTr="008A72BB">
        <w:trPr>
          <w:trHeight w:val="321"/>
        </w:trPr>
        <w:tc>
          <w:tcPr>
            <w:tcW w:w="2261" w:type="dxa"/>
            <w:gridSpan w:val="4"/>
            <w:shd w:val="clear" w:color="auto" w:fill="FFFFFF"/>
            <w:vAlign w:val="center"/>
          </w:tcPr>
          <w:p w:rsidR="00507EDB" w:rsidRPr="002C6F05" w:rsidRDefault="00507EDB" w:rsidP="00300ADF">
            <w:pPr>
              <w:spacing w:line="240" w:lineRule="auto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lastRenderedPageBreak/>
              <w:t>budżet państwa</w:t>
            </w:r>
          </w:p>
        </w:tc>
        <w:tc>
          <w:tcPr>
            <w:tcW w:w="682" w:type="dxa"/>
            <w:gridSpan w:val="2"/>
            <w:shd w:val="clear" w:color="auto" w:fill="FFFFFF"/>
            <w:vAlign w:val="center"/>
          </w:tcPr>
          <w:p w:rsidR="00507EDB" w:rsidRPr="002C6F05" w:rsidRDefault="00507EDB" w:rsidP="00300AD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78" w:type="dxa"/>
            <w:gridSpan w:val="2"/>
            <w:shd w:val="clear" w:color="auto" w:fill="FFFFFF"/>
            <w:vAlign w:val="center"/>
          </w:tcPr>
          <w:p w:rsidR="00507EDB" w:rsidRPr="002C6F05" w:rsidRDefault="00507EDB" w:rsidP="00300AD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83" w:type="dxa"/>
            <w:gridSpan w:val="2"/>
            <w:shd w:val="clear" w:color="auto" w:fill="FFFFFF"/>
            <w:vAlign w:val="center"/>
          </w:tcPr>
          <w:p w:rsidR="00507EDB" w:rsidRPr="002C6F05" w:rsidRDefault="00507EDB" w:rsidP="00300AD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3"/>
            <w:shd w:val="clear" w:color="auto" w:fill="FFFFFF"/>
            <w:vAlign w:val="center"/>
          </w:tcPr>
          <w:p w:rsidR="00507EDB" w:rsidRPr="002C6F05" w:rsidRDefault="00507EDB" w:rsidP="00300AD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507EDB" w:rsidRPr="002C6F05" w:rsidRDefault="00507EDB" w:rsidP="00300AD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507EDB" w:rsidRPr="002C6F05" w:rsidRDefault="00507EDB" w:rsidP="00300AD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4"/>
            <w:shd w:val="clear" w:color="auto" w:fill="FFFFFF"/>
            <w:vAlign w:val="center"/>
          </w:tcPr>
          <w:p w:rsidR="00507EDB" w:rsidRPr="002C6F05" w:rsidRDefault="00507EDB" w:rsidP="00300AD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3"/>
            <w:shd w:val="clear" w:color="auto" w:fill="FFFFFF"/>
            <w:vAlign w:val="center"/>
          </w:tcPr>
          <w:p w:rsidR="00507EDB" w:rsidRPr="002C6F05" w:rsidRDefault="00507EDB" w:rsidP="00300AD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2"/>
            <w:shd w:val="clear" w:color="auto" w:fill="FFFFFF"/>
            <w:vAlign w:val="center"/>
          </w:tcPr>
          <w:p w:rsidR="00507EDB" w:rsidRPr="002C6F05" w:rsidRDefault="00507EDB" w:rsidP="00300AD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2"/>
            <w:shd w:val="clear" w:color="auto" w:fill="FFFFFF"/>
            <w:vAlign w:val="center"/>
          </w:tcPr>
          <w:p w:rsidR="00507EDB" w:rsidRPr="002C6F05" w:rsidRDefault="00507EDB" w:rsidP="00300AD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507EDB" w:rsidRPr="002C6F05" w:rsidRDefault="00507EDB" w:rsidP="00300AD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gridSpan w:val="2"/>
            <w:shd w:val="clear" w:color="auto" w:fill="FFFFFF"/>
            <w:vAlign w:val="center"/>
          </w:tcPr>
          <w:p w:rsidR="00507EDB" w:rsidRPr="002C6F05" w:rsidRDefault="00507EDB" w:rsidP="00300AD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</w:tr>
      <w:tr w:rsidR="00507EDB" w:rsidRPr="002C6F05" w:rsidTr="008A72BB">
        <w:trPr>
          <w:trHeight w:val="344"/>
        </w:trPr>
        <w:tc>
          <w:tcPr>
            <w:tcW w:w="2261" w:type="dxa"/>
            <w:gridSpan w:val="4"/>
            <w:shd w:val="clear" w:color="auto" w:fill="FFFFFF"/>
            <w:vAlign w:val="center"/>
          </w:tcPr>
          <w:p w:rsidR="00507EDB" w:rsidRPr="002C6F05" w:rsidRDefault="00507EDB" w:rsidP="00300ADF">
            <w:pPr>
              <w:spacing w:line="240" w:lineRule="auto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JST</w:t>
            </w:r>
          </w:p>
        </w:tc>
        <w:tc>
          <w:tcPr>
            <w:tcW w:w="682" w:type="dxa"/>
            <w:gridSpan w:val="2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78" w:type="dxa"/>
            <w:gridSpan w:val="2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gridSpan w:val="2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3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4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3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2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2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gridSpan w:val="2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</w:tr>
      <w:tr w:rsidR="00507EDB" w:rsidRPr="002C6F05" w:rsidTr="008A72BB">
        <w:trPr>
          <w:trHeight w:val="344"/>
        </w:trPr>
        <w:tc>
          <w:tcPr>
            <w:tcW w:w="2261" w:type="dxa"/>
            <w:gridSpan w:val="4"/>
            <w:shd w:val="clear" w:color="auto" w:fill="FFFFFF"/>
            <w:vAlign w:val="center"/>
          </w:tcPr>
          <w:p w:rsidR="00507EDB" w:rsidRPr="002C6F05" w:rsidRDefault="00507EDB" w:rsidP="00300ADF">
            <w:pPr>
              <w:spacing w:line="240" w:lineRule="auto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pozostałe jednostki (oddzielnie)</w:t>
            </w:r>
          </w:p>
        </w:tc>
        <w:tc>
          <w:tcPr>
            <w:tcW w:w="682" w:type="dxa"/>
            <w:gridSpan w:val="2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78" w:type="dxa"/>
            <w:gridSpan w:val="2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gridSpan w:val="2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3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4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3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2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2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gridSpan w:val="2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</w:tr>
      <w:tr w:rsidR="00507EDB" w:rsidRPr="002C6F05" w:rsidTr="008A72BB">
        <w:trPr>
          <w:trHeight w:val="330"/>
        </w:trPr>
        <w:tc>
          <w:tcPr>
            <w:tcW w:w="2261" w:type="dxa"/>
            <w:gridSpan w:val="4"/>
            <w:shd w:val="clear" w:color="auto" w:fill="FFFFFF"/>
            <w:vAlign w:val="center"/>
          </w:tcPr>
          <w:p w:rsidR="00507EDB" w:rsidRPr="002C6F05" w:rsidRDefault="00507EDB" w:rsidP="00300ADF">
            <w:pPr>
              <w:spacing w:line="240" w:lineRule="auto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  <w:b/>
              </w:rPr>
              <w:t>Wydatki ogółem</w:t>
            </w:r>
          </w:p>
        </w:tc>
        <w:tc>
          <w:tcPr>
            <w:tcW w:w="682" w:type="dxa"/>
            <w:gridSpan w:val="2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78" w:type="dxa"/>
            <w:gridSpan w:val="2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683" w:type="dxa"/>
            <w:gridSpan w:val="2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3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4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3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2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2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gridSpan w:val="2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</w:tr>
      <w:tr w:rsidR="00507EDB" w:rsidRPr="002C6F05" w:rsidTr="008A72BB">
        <w:trPr>
          <w:trHeight w:val="330"/>
        </w:trPr>
        <w:tc>
          <w:tcPr>
            <w:tcW w:w="2261" w:type="dxa"/>
            <w:gridSpan w:val="4"/>
            <w:shd w:val="clear" w:color="auto" w:fill="FFFFFF"/>
            <w:vAlign w:val="center"/>
          </w:tcPr>
          <w:p w:rsidR="00507EDB" w:rsidRPr="002C6F05" w:rsidRDefault="00507EDB" w:rsidP="00300ADF">
            <w:pPr>
              <w:spacing w:line="240" w:lineRule="auto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budżet państwa</w:t>
            </w:r>
          </w:p>
        </w:tc>
        <w:tc>
          <w:tcPr>
            <w:tcW w:w="682" w:type="dxa"/>
            <w:gridSpan w:val="2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78" w:type="dxa"/>
            <w:gridSpan w:val="2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683" w:type="dxa"/>
            <w:gridSpan w:val="2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3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4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3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2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2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gridSpan w:val="2"/>
            <w:shd w:val="clear" w:color="auto" w:fill="FFFFFF"/>
            <w:vAlign w:val="center"/>
          </w:tcPr>
          <w:p w:rsidR="00507EDB" w:rsidRPr="002C6F05" w:rsidRDefault="00507EDB" w:rsidP="00300ADF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</w:tr>
      <w:tr w:rsidR="00730A33" w:rsidRPr="002C6F05" w:rsidTr="008A72BB">
        <w:trPr>
          <w:trHeight w:val="351"/>
        </w:trPr>
        <w:tc>
          <w:tcPr>
            <w:tcW w:w="2261" w:type="dxa"/>
            <w:gridSpan w:val="4"/>
            <w:shd w:val="clear" w:color="auto" w:fill="FFFFFF"/>
            <w:vAlign w:val="center"/>
          </w:tcPr>
          <w:p w:rsidR="00730A33" w:rsidRPr="002C6F05" w:rsidRDefault="00730A33" w:rsidP="00300ADF">
            <w:pPr>
              <w:spacing w:line="240" w:lineRule="auto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JST</w:t>
            </w:r>
          </w:p>
        </w:tc>
        <w:tc>
          <w:tcPr>
            <w:tcW w:w="682" w:type="dxa"/>
            <w:gridSpan w:val="2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78" w:type="dxa"/>
            <w:gridSpan w:val="2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gridSpan w:val="2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3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4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3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2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2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gridSpan w:val="2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</w:tr>
      <w:tr w:rsidR="00730A33" w:rsidRPr="002C6F05" w:rsidTr="008A72BB">
        <w:trPr>
          <w:trHeight w:val="351"/>
        </w:trPr>
        <w:tc>
          <w:tcPr>
            <w:tcW w:w="2261" w:type="dxa"/>
            <w:gridSpan w:val="4"/>
            <w:shd w:val="clear" w:color="auto" w:fill="FFFFFF"/>
            <w:vAlign w:val="center"/>
          </w:tcPr>
          <w:p w:rsidR="00730A33" w:rsidRPr="002C6F05" w:rsidRDefault="00730A33" w:rsidP="00300ADF">
            <w:pPr>
              <w:spacing w:line="240" w:lineRule="auto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pozostałe jednostki (oddzielnie)</w:t>
            </w:r>
          </w:p>
        </w:tc>
        <w:tc>
          <w:tcPr>
            <w:tcW w:w="682" w:type="dxa"/>
            <w:gridSpan w:val="2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78" w:type="dxa"/>
            <w:gridSpan w:val="2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gridSpan w:val="2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3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4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3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2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2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gridSpan w:val="2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</w:tr>
      <w:tr w:rsidR="00730A33" w:rsidRPr="002C6F05" w:rsidTr="008A72BB">
        <w:trPr>
          <w:trHeight w:val="360"/>
        </w:trPr>
        <w:tc>
          <w:tcPr>
            <w:tcW w:w="2261" w:type="dxa"/>
            <w:gridSpan w:val="4"/>
            <w:shd w:val="clear" w:color="auto" w:fill="FFFFFF"/>
            <w:vAlign w:val="center"/>
          </w:tcPr>
          <w:p w:rsidR="00730A33" w:rsidRPr="002C6F05" w:rsidRDefault="00730A33" w:rsidP="00300ADF">
            <w:pPr>
              <w:spacing w:line="240" w:lineRule="auto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  <w:b/>
              </w:rPr>
              <w:t>Saldo ogółem</w:t>
            </w:r>
          </w:p>
        </w:tc>
        <w:tc>
          <w:tcPr>
            <w:tcW w:w="682" w:type="dxa"/>
            <w:gridSpan w:val="2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78" w:type="dxa"/>
            <w:gridSpan w:val="2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gridSpan w:val="2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3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4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3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2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2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gridSpan w:val="2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</w:tr>
      <w:tr w:rsidR="00730A33" w:rsidRPr="002C6F05" w:rsidTr="008A72BB">
        <w:trPr>
          <w:trHeight w:val="360"/>
        </w:trPr>
        <w:tc>
          <w:tcPr>
            <w:tcW w:w="2261" w:type="dxa"/>
            <w:gridSpan w:val="4"/>
            <w:shd w:val="clear" w:color="auto" w:fill="FFFFFF"/>
            <w:vAlign w:val="center"/>
          </w:tcPr>
          <w:p w:rsidR="00730A33" w:rsidRPr="002C6F05" w:rsidRDefault="00730A33" w:rsidP="00300ADF">
            <w:pPr>
              <w:spacing w:line="240" w:lineRule="auto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budżet państwa</w:t>
            </w:r>
          </w:p>
        </w:tc>
        <w:tc>
          <w:tcPr>
            <w:tcW w:w="682" w:type="dxa"/>
            <w:gridSpan w:val="2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78" w:type="dxa"/>
            <w:gridSpan w:val="2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gridSpan w:val="2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3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4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3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2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2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gridSpan w:val="2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</w:tr>
      <w:tr w:rsidR="00730A33" w:rsidRPr="002C6F05" w:rsidTr="008A72BB">
        <w:trPr>
          <w:trHeight w:val="357"/>
        </w:trPr>
        <w:tc>
          <w:tcPr>
            <w:tcW w:w="2261" w:type="dxa"/>
            <w:gridSpan w:val="4"/>
            <w:shd w:val="clear" w:color="auto" w:fill="FFFFFF"/>
            <w:vAlign w:val="center"/>
          </w:tcPr>
          <w:p w:rsidR="00730A33" w:rsidRPr="002C6F05" w:rsidRDefault="00730A33" w:rsidP="00300ADF">
            <w:pPr>
              <w:spacing w:line="240" w:lineRule="auto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JST</w:t>
            </w:r>
          </w:p>
        </w:tc>
        <w:tc>
          <w:tcPr>
            <w:tcW w:w="682" w:type="dxa"/>
            <w:gridSpan w:val="2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78" w:type="dxa"/>
            <w:gridSpan w:val="2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gridSpan w:val="2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3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4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3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2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2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gridSpan w:val="2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</w:tr>
      <w:tr w:rsidR="00730A33" w:rsidRPr="002C6F05" w:rsidTr="008A72BB">
        <w:trPr>
          <w:trHeight w:val="357"/>
        </w:trPr>
        <w:tc>
          <w:tcPr>
            <w:tcW w:w="2261" w:type="dxa"/>
            <w:gridSpan w:val="4"/>
            <w:shd w:val="clear" w:color="auto" w:fill="FFFFFF"/>
            <w:vAlign w:val="center"/>
          </w:tcPr>
          <w:p w:rsidR="00730A33" w:rsidRPr="002C6F05" w:rsidRDefault="00730A33" w:rsidP="00300ADF">
            <w:pPr>
              <w:spacing w:line="240" w:lineRule="auto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pozostałe jednostki (oddzielnie)</w:t>
            </w:r>
          </w:p>
        </w:tc>
        <w:tc>
          <w:tcPr>
            <w:tcW w:w="682" w:type="dxa"/>
            <w:gridSpan w:val="2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78" w:type="dxa"/>
            <w:gridSpan w:val="2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gridSpan w:val="2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3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4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3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2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gridSpan w:val="2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gridSpan w:val="2"/>
            <w:shd w:val="clear" w:color="auto" w:fill="FFFFFF"/>
            <w:vAlign w:val="center"/>
          </w:tcPr>
          <w:p w:rsidR="00730A33" w:rsidRPr="002C6F05" w:rsidRDefault="00730A33" w:rsidP="00300ADF">
            <w:pPr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</w:tr>
      <w:tr w:rsidR="00730A33" w:rsidRPr="002C6F05" w:rsidTr="00785F33">
        <w:trPr>
          <w:gridAfter w:val="1"/>
          <w:wAfter w:w="42" w:type="dxa"/>
          <w:trHeight w:val="1926"/>
        </w:trPr>
        <w:tc>
          <w:tcPr>
            <w:tcW w:w="1829" w:type="dxa"/>
            <w:gridSpan w:val="2"/>
            <w:shd w:val="clear" w:color="auto" w:fill="FFFFFF"/>
          </w:tcPr>
          <w:p w:rsidR="00730A33" w:rsidRPr="002C6F05" w:rsidRDefault="00730A33" w:rsidP="00300ADF">
            <w:pPr>
              <w:spacing w:line="240" w:lineRule="auto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Dodatkowe informacje, w tym wskazanie źródeł danych i przyjętych do obliczeń założeń</w:t>
            </w:r>
          </w:p>
        </w:tc>
        <w:tc>
          <w:tcPr>
            <w:tcW w:w="8869" w:type="dxa"/>
            <w:gridSpan w:val="26"/>
            <w:shd w:val="clear" w:color="auto" w:fill="FFFFFF"/>
          </w:tcPr>
          <w:p w:rsidR="00BD710E" w:rsidRPr="00BD710E" w:rsidRDefault="00D8109F" w:rsidP="005C231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C2318">
              <w:rPr>
                <w:rFonts w:ascii="Times New Roman" w:hAnsi="Times New Roman"/>
              </w:rPr>
              <w:t>Koszty poniesione przez Policję</w:t>
            </w:r>
            <w:r w:rsidR="00BD710E">
              <w:rPr>
                <w:rFonts w:ascii="Times New Roman" w:hAnsi="Times New Roman"/>
              </w:rPr>
              <w:t>, Inspekcję Handlową</w:t>
            </w:r>
            <w:r w:rsidRPr="005C2318">
              <w:rPr>
                <w:rFonts w:ascii="Times New Roman" w:hAnsi="Times New Roman"/>
              </w:rPr>
              <w:t xml:space="preserve"> lub inny organ kontroli państwowej z tytułu udzielonej pomocy w kontroli ponosi</w:t>
            </w:r>
            <w:r w:rsidR="00363A36">
              <w:rPr>
                <w:rFonts w:ascii="Times New Roman" w:hAnsi="Times New Roman"/>
              </w:rPr>
              <w:t>, tak jak to ma miejsce obecnie,</w:t>
            </w:r>
            <w:r w:rsidRPr="005C2318">
              <w:rPr>
                <w:rFonts w:ascii="Times New Roman" w:hAnsi="Times New Roman"/>
              </w:rPr>
              <w:t xml:space="preserve"> Prezes Urzędu</w:t>
            </w:r>
            <w:r w:rsidR="00B549E8">
              <w:rPr>
                <w:rFonts w:ascii="Times New Roman" w:hAnsi="Times New Roman"/>
              </w:rPr>
              <w:t xml:space="preserve"> </w:t>
            </w:r>
            <w:proofErr w:type="spellStart"/>
            <w:r w:rsidR="00B549E8">
              <w:rPr>
                <w:rFonts w:ascii="Times New Roman" w:hAnsi="Times New Roman"/>
              </w:rPr>
              <w:t>OKiK</w:t>
            </w:r>
            <w:proofErr w:type="spellEnd"/>
            <w:r w:rsidRPr="005C2318">
              <w:rPr>
                <w:rFonts w:ascii="Times New Roman" w:hAnsi="Times New Roman"/>
              </w:rPr>
              <w:t>.</w:t>
            </w:r>
          </w:p>
          <w:p w:rsidR="0063740D" w:rsidRDefault="00E833E8" w:rsidP="005C231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Ewentualne d</w:t>
            </w:r>
            <w:r w:rsidR="00730A33" w:rsidRPr="002C6F05">
              <w:rPr>
                <w:rFonts w:ascii="Times New Roman" w:hAnsi="Times New Roman"/>
                <w:color w:val="000000"/>
              </w:rPr>
              <w:t xml:space="preserve">ochody budżetu państwa będą pochodziły od przedsiębiorców stosujących nieuczciwe praktyki handlowe, na których będą nakładane kary administracyjne. </w:t>
            </w:r>
          </w:p>
          <w:p w:rsidR="008A72BB" w:rsidRDefault="0063740D" w:rsidP="005C231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Na podstawie obowiązującej od lipca 2017 r. ustawy o </w:t>
            </w:r>
            <w:r w:rsidR="00E916DF" w:rsidRPr="00E916DF">
              <w:rPr>
                <w:rFonts w:ascii="Times New Roman" w:hAnsi="Times New Roman"/>
                <w:color w:val="000000"/>
              </w:rPr>
              <w:t>przeciwdziałaniu nieuczciwemu wykorzystywaniu przewagi kontraktowej w obrocie p</w:t>
            </w:r>
            <w:r w:rsidR="00E916DF">
              <w:rPr>
                <w:rFonts w:ascii="Times New Roman" w:hAnsi="Times New Roman"/>
                <w:color w:val="000000"/>
              </w:rPr>
              <w:t xml:space="preserve">roduktami rolnymi i spożywczymi </w:t>
            </w:r>
            <w:r w:rsidRPr="0063740D">
              <w:rPr>
                <w:rFonts w:ascii="Times New Roman" w:hAnsi="Times New Roman"/>
                <w:color w:val="000000"/>
              </w:rPr>
              <w:t>Prezes UOKiK wydał 6 decyzji w sprawach nieuczciwego wykorz</w:t>
            </w:r>
            <w:r w:rsidR="00E916DF">
              <w:rPr>
                <w:rFonts w:ascii="Times New Roman" w:hAnsi="Times New Roman"/>
                <w:color w:val="000000"/>
              </w:rPr>
              <w:t>ystywania przewagi kontraktowej, z tego</w:t>
            </w:r>
            <w:r w:rsidRPr="0063740D">
              <w:rPr>
                <w:rFonts w:ascii="Times New Roman" w:hAnsi="Times New Roman"/>
                <w:color w:val="000000"/>
              </w:rPr>
              <w:t xml:space="preserve"> 5 z nich to decyzje zobowiązujące do zmiany praktyk,</w:t>
            </w:r>
            <w:r w:rsidR="00E916DF">
              <w:rPr>
                <w:rFonts w:ascii="Times New Roman" w:hAnsi="Times New Roman"/>
                <w:color w:val="000000"/>
              </w:rPr>
              <w:t xml:space="preserve"> czyli nienakładające kary </w:t>
            </w:r>
            <w:r w:rsidRPr="0063740D">
              <w:rPr>
                <w:rFonts w:ascii="Times New Roman" w:hAnsi="Times New Roman"/>
                <w:color w:val="000000"/>
              </w:rPr>
              <w:t xml:space="preserve">pieniężnej. Jedna decyzja przewidywała karę w wysokości 3 % rocznych obrotów przedsiębiorcy, czyli 8 336 </w:t>
            </w:r>
            <w:r w:rsidR="00E916DF">
              <w:rPr>
                <w:rFonts w:ascii="Times New Roman" w:hAnsi="Times New Roman"/>
                <w:color w:val="000000"/>
              </w:rPr>
              <w:t xml:space="preserve">319 zł (decyzja nr RBG-15/2019). </w:t>
            </w:r>
            <w:r w:rsidR="008A72BB" w:rsidRPr="008A72BB">
              <w:rPr>
                <w:rFonts w:ascii="Times New Roman" w:hAnsi="Times New Roman"/>
                <w:color w:val="000000"/>
              </w:rPr>
              <w:t>Decyzja jest nieprawomocna, z uwagi na odwołanie przedsiębiorcy złożone do sądu. Jest to jak do tej pory jedyny przypadek nałożenia kary pieniężnej, a do tego w wysokości maksymalnego zagrożenia ustawowego</w:t>
            </w:r>
            <w:r w:rsidR="008A72BB">
              <w:rPr>
                <w:rFonts w:ascii="Times New Roman" w:hAnsi="Times New Roman"/>
                <w:color w:val="000000"/>
              </w:rPr>
              <w:t xml:space="preserve">. </w:t>
            </w:r>
          </w:p>
          <w:p w:rsidR="008A72BB" w:rsidRDefault="008A72BB" w:rsidP="005C231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Biorąc pod uwagę</w:t>
            </w:r>
            <w:r w:rsidR="00152467">
              <w:rPr>
                <w:rFonts w:ascii="Times New Roman" w:hAnsi="Times New Roman"/>
                <w:color w:val="000000"/>
              </w:rPr>
              <w:t xml:space="preserve"> obowiązek miarkowania nakładanych k</w:t>
            </w:r>
            <w:r w:rsidR="00241CAF">
              <w:rPr>
                <w:rFonts w:ascii="Times New Roman" w:hAnsi="Times New Roman"/>
                <w:color w:val="000000"/>
              </w:rPr>
              <w:t>ar</w:t>
            </w:r>
            <w:r w:rsidR="00152467">
              <w:rPr>
                <w:rFonts w:ascii="Times New Roman" w:hAnsi="Times New Roman"/>
                <w:color w:val="000000"/>
              </w:rPr>
              <w:t xml:space="preserve"> oraz uwzględnianie okoliczności łagodzących trudno jest wskazać odniesienia do projektowanej regulacji</w:t>
            </w:r>
            <w:r w:rsidR="00C451C7">
              <w:rPr>
                <w:rFonts w:ascii="Times New Roman" w:hAnsi="Times New Roman"/>
                <w:color w:val="000000"/>
              </w:rPr>
              <w:t xml:space="preserve"> kwoty ewentualnych wpływów do budżetu państwa.</w:t>
            </w:r>
          </w:p>
          <w:p w:rsidR="009635BC" w:rsidRDefault="00E833E8" w:rsidP="005C2318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833E8">
              <w:rPr>
                <w:rFonts w:ascii="Times New Roman" w:hAnsi="Times New Roman"/>
                <w:color w:val="000000"/>
              </w:rPr>
              <w:t xml:space="preserve">Ponadto należy zwrócić uwagę, </w:t>
            </w:r>
            <w:r w:rsidR="00507EDB">
              <w:rPr>
                <w:rFonts w:ascii="Times New Roman" w:hAnsi="Times New Roman"/>
                <w:color w:val="000000"/>
              </w:rPr>
              <w:t>że w przypadku gdy nabywca zobowiąże się do podjęcia lub zaniechania określonych działań w celu zakończenia naruszenia lub usunięcia jego skutków i zrealizuje to zobowiązanie, Prezes UOKIK nie nadkłada kary.</w:t>
            </w:r>
          </w:p>
          <w:p w:rsidR="007338C5" w:rsidRDefault="00507EDB" w:rsidP="005C231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Zatem</w:t>
            </w:r>
            <w:r w:rsidR="00E833E8" w:rsidRPr="00E833E8">
              <w:rPr>
                <w:rFonts w:ascii="Times New Roman" w:hAnsi="Times New Roman"/>
                <w:color w:val="000000"/>
              </w:rPr>
              <w:t xml:space="preserve"> </w:t>
            </w:r>
            <w:r w:rsidR="00F85D8A">
              <w:rPr>
                <w:rFonts w:ascii="Times New Roman" w:hAnsi="Times New Roman"/>
                <w:color w:val="000000"/>
              </w:rPr>
              <w:t>w świetle proponowanych przepisów</w:t>
            </w:r>
            <w:r w:rsidR="00E833E8" w:rsidRPr="00E833E8">
              <w:rPr>
                <w:rFonts w:ascii="Times New Roman" w:hAnsi="Times New Roman"/>
                <w:color w:val="000000"/>
              </w:rPr>
              <w:t xml:space="preserve"> preferowane</w:t>
            </w:r>
            <w:r w:rsidR="00F85D8A">
              <w:rPr>
                <w:rFonts w:ascii="Times New Roman" w:hAnsi="Times New Roman"/>
                <w:color w:val="000000"/>
              </w:rPr>
              <w:t xml:space="preserve"> są</w:t>
            </w:r>
            <w:r w:rsidR="00E833E8" w:rsidRPr="00E833E8">
              <w:rPr>
                <w:rFonts w:ascii="Times New Roman" w:hAnsi="Times New Roman"/>
                <w:color w:val="000000"/>
              </w:rPr>
              <w:t xml:space="preserve"> rozwiązania </w:t>
            </w:r>
            <w:r w:rsidR="002020B5">
              <w:rPr>
                <w:rFonts w:ascii="Times New Roman" w:hAnsi="Times New Roman"/>
                <w:color w:val="000000"/>
              </w:rPr>
              <w:t>na jak najszybsze</w:t>
            </w:r>
            <w:r w:rsidR="00F85D8A">
              <w:rPr>
                <w:rFonts w:ascii="Times New Roman" w:hAnsi="Times New Roman"/>
                <w:color w:val="000000"/>
              </w:rPr>
              <w:t xml:space="preserve"> </w:t>
            </w:r>
            <w:r w:rsidR="00E833E8" w:rsidRPr="00E833E8">
              <w:rPr>
                <w:rFonts w:ascii="Times New Roman" w:hAnsi="Times New Roman"/>
                <w:color w:val="000000"/>
              </w:rPr>
              <w:t xml:space="preserve">zaprzestanie </w:t>
            </w:r>
            <w:r w:rsidR="002020B5">
              <w:rPr>
                <w:rFonts w:ascii="Times New Roman" w:hAnsi="Times New Roman"/>
                <w:color w:val="000000"/>
              </w:rPr>
              <w:t xml:space="preserve">stosowania nieuczciwych </w:t>
            </w:r>
            <w:r w:rsidR="00E833E8" w:rsidRPr="00E833E8">
              <w:rPr>
                <w:rFonts w:ascii="Times New Roman" w:hAnsi="Times New Roman"/>
                <w:color w:val="000000"/>
              </w:rPr>
              <w:t>praktyk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="007338C5">
              <w:rPr>
                <w:rFonts w:ascii="Times New Roman" w:hAnsi="Times New Roman"/>
                <w:color w:val="000000"/>
              </w:rPr>
              <w:t xml:space="preserve"> </w:t>
            </w:r>
            <w:r w:rsidR="00E833E8" w:rsidRPr="00E833E8">
              <w:rPr>
                <w:rFonts w:ascii="Times New Roman" w:hAnsi="Times New Roman"/>
                <w:color w:val="000000"/>
              </w:rPr>
              <w:t>bardziej niż „twarde sankcje”, tj. kary pieniężne, których nałożenie zwykle wiąże się z długotrwałym procesem sądowym, w trakcie którego decyzja jest nieprawomocna i nie podlega wykonaniu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730A33" w:rsidRPr="002C6F05" w:rsidRDefault="00893BDF" w:rsidP="005C2318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Projektowane regulacje nie wpłyną na wydatki budżetu państwa, </w:t>
            </w:r>
            <w:r w:rsidR="00152467" w:rsidRPr="00152467">
              <w:rPr>
                <w:rFonts w:ascii="Times New Roman" w:hAnsi="Times New Roman"/>
                <w:color w:val="000000"/>
              </w:rPr>
              <w:t xml:space="preserve">nie przewiduje się dodatkowego zatrudnienia w UOKiK. </w:t>
            </w:r>
          </w:p>
        </w:tc>
      </w:tr>
      <w:tr w:rsidR="00730A33" w:rsidRPr="002C6F05" w:rsidTr="00785F33">
        <w:trPr>
          <w:gridAfter w:val="1"/>
          <w:wAfter w:w="42" w:type="dxa"/>
          <w:trHeight w:val="345"/>
        </w:trPr>
        <w:tc>
          <w:tcPr>
            <w:tcW w:w="10698" w:type="dxa"/>
            <w:gridSpan w:val="28"/>
            <w:shd w:val="clear" w:color="auto" w:fill="99CCFF"/>
          </w:tcPr>
          <w:p w:rsidR="00730A33" w:rsidRPr="002C6F05" w:rsidRDefault="00730A33" w:rsidP="00300ADF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  <w:spacing w:val="-2"/>
              </w:rPr>
            </w:pPr>
            <w:r w:rsidRPr="002C6F05">
              <w:rPr>
                <w:rFonts w:ascii="Times New Roman" w:hAnsi="Times New Roman"/>
                <w:b/>
                <w:spacing w:val="-2"/>
              </w:rPr>
              <w:t xml:space="preserve">Wpływ na </w:t>
            </w:r>
            <w:r w:rsidRPr="002C6F05">
              <w:rPr>
                <w:rFonts w:ascii="Times New Roman" w:hAnsi="Times New Roman"/>
                <w:b/>
              </w:rPr>
              <w:t xml:space="preserve">konkurencyjność gospodarki i przedsiębiorczość, w tym funkcjonowanie przedsiębiorców oraz na </w:t>
            </w:r>
            <w:r>
              <w:rPr>
                <w:rFonts w:ascii="Times New Roman" w:hAnsi="Times New Roman"/>
                <w:b/>
              </w:rPr>
              <w:t xml:space="preserve">sytuację ekonomiczną i społeczną </w:t>
            </w:r>
            <w:r w:rsidRPr="002C6F05">
              <w:rPr>
                <w:rFonts w:ascii="Times New Roman" w:hAnsi="Times New Roman"/>
                <w:b/>
              </w:rPr>
              <w:t>rodzin</w:t>
            </w:r>
            <w:r>
              <w:rPr>
                <w:rFonts w:ascii="Times New Roman" w:hAnsi="Times New Roman"/>
                <w:b/>
              </w:rPr>
              <w:t>y</w:t>
            </w:r>
            <w:r w:rsidRPr="002C6F05"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  <w:b/>
              </w:rPr>
              <w:t xml:space="preserve">a także </w:t>
            </w:r>
            <w:r w:rsidRPr="002C6F05">
              <w:rPr>
                <w:rFonts w:ascii="Times New Roman" w:hAnsi="Times New Roman"/>
                <w:b/>
              </w:rPr>
              <w:t>o</w:t>
            </w:r>
            <w:r>
              <w:rPr>
                <w:rFonts w:ascii="Times New Roman" w:hAnsi="Times New Roman"/>
                <w:b/>
              </w:rPr>
              <w:t>sób niepełnosprawnych</w:t>
            </w:r>
            <w:r w:rsidRPr="002C6F05">
              <w:rPr>
                <w:rFonts w:ascii="Times New Roman" w:hAnsi="Times New Roman"/>
                <w:b/>
              </w:rPr>
              <w:t xml:space="preserve"> i </w:t>
            </w:r>
            <w:r>
              <w:rPr>
                <w:rFonts w:ascii="Times New Roman" w:hAnsi="Times New Roman"/>
                <w:b/>
              </w:rPr>
              <w:t>osób starszych</w:t>
            </w:r>
            <w:r w:rsidRPr="002C6F05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730A33" w:rsidRPr="002C6F05" w:rsidTr="00785F33">
        <w:trPr>
          <w:gridAfter w:val="1"/>
          <w:wAfter w:w="42" w:type="dxa"/>
          <w:trHeight w:val="142"/>
        </w:trPr>
        <w:tc>
          <w:tcPr>
            <w:tcW w:w="10698" w:type="dxa"/>
            <w:gridSpan w:val="28"/>
            <w:shd w:val="clear" w:color="auto" w:fill="FFFFFF"/>
          </w:tcPr>
          <w:p w:rsidR="00730A33" w:rsidRPr="002C6F05" w:rsidRDefault="00730A33" w:rsidP="00300ADF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2C6F05">
              <w:rPr>
                <w:rFonts w:ascii="Times New Roman" w:hAnsi="Times New Roman"/>
                <w:spacing w:val="-2"/>
              </w:rPr>
              <w:t>Skutki</w:t>
            </w:r>
          </w:p>
        </w:tc>
      </w:tr>
      <w:tr w:rsidR="00730A33" w:rsidRPr="002C6F05" w:rsidTr="00785F33">
        <w:trPr>
          <w:gridAfter w:val="1"/>
          <w:wAfter w:w="42" w:type="dxa"/>
          <w:trHeight w:val="142"/>
        </w:trPr>
        <w:tc>
          <w:tcPr>
            <w:tcW w:w="3432" w:type="dxa"/>
            <w:gridSpan w:val="7"/>
            <w:shd w:val="clear" w:color="auto" w:fill="FFFFFF"/>
          </w:tcPr>
          <w:p w:rsidR="00730A33" w:rsidRPr="002C6F05" w:rsidRDefault="00730A33" w:rsidP="00300ADF">
            <w:pPr>
              <w:spacing w:line="240" w:lineRule="auto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Czas w latach od wejścia w życie zmian</w:t>
            </w:r>
          </w:p>
        </w:tc>
        <w:tc>
          <w:tcPr>
            <w:tcW w:w="440" w:type="dxa"/>
            <w:gridSpan w:val="2"/>
            <w:shd w:val="clear" w:color="auto" w:fill="FFFFFF"/>
          </w:tcPr>
          <w:p w:rsidR="00730A33" w:rsidRPr="002C6F05" w:rsidRDefault="00730A33" w:rsidP="00300A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gridSpan w:val="3"/>
            <w:shd w:val="clear" w:color="auto" w:fill="FFFFFF"/>
          </w:tcPr>
          <w:p w:rsidR="00730A33" w:rsidRPr="002C6F05" w:rsidRDefault="00730A33" w:rsidP="00300A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1</w:t>
            </w:r>
          </w:p>
        </w:tc>
        <w:tc>
          <w:tcPr>
            <w:tcW w:w="1734" w:type="dxa"/>
            <w:gridSpan w:val="5"/>
            <w:shd w:val="clear" w:color="auto" w:fill="FFFFFF"/>
          </w:tcPr>
          <w:p w:rsidR="00730A33" w:rsidRPr="002C6F05" w:rsidRDefault="00730A33" w:rsidP="00300A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2</w:t>
            </w:r>
          </w:p>
        </w:tc>
        <w:tc>
          <w:tcPr>
            <w:tcW w:w="648" w:type="dxa"/>
            <w:gridSpan w:val="3"/>
            <w:shd w:val="clear" w:color="auto" w:fill="FFFFFF"/>
          </w:tcPr>
          <w:p w:rsidR="00730A33" w:rsidRPr="002C6F05" w:rsidRDefault="00730A33" w:rsidP="00300A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3</w:t>
            </w:r>
          </w:p>
        </w:tc>
        <w:tc>
          <w:tcPr>
            <w:tcW w:w="648" w:type="dxa"/>
            <w:gridSpan w:val="3"/>
            <w:shd w:val="clear" w:color="auto" w:fill="FFFFFF"/>
          </w:tcPr>
          <w:p w:rsidR="00730A33" w:rsidRPr="002C6F05" w:rsidRDefault="00730A33" w:rsidP="00300A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5</w:t>
            </w:r>
          </w:p>
        </w:tc>
        <w:tc>
          <w:tcPr>
            <w:tcW w:w="432" w:type="dxa"/>
            <w:gridSpan w:val="2"/>
            <w:shd w:val="clear" w:color="auto" w:fill="FFFFFF"/>
          </w:tcPr>
          <w:p w:rsidR="00730A33" w:rsidRPr="002C6F05" w:rsidRDefault="00730A33" w:rsidP="00300A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10</w:t>
            </w:r>
          </w:p>
        </w:tc>
        <w:tc>
          <w:tcPr>
            <w:tcW w:w="2284" w:type="dxa"/>
            <w:gridSpan w:val="3"/>
            <w:shd w:val="clear" w:color="auto" w:fill="FFFFFF"/>
          </w:tcPr>
          <w:p w:rsidR="00730A33" w:rsidRPr="002C6F05" w:rsidRDefault="00730A33" w:rsidP="00300ADF">
            <w:pPr>
              <w:spacing w:line="240" w:lineRule="auto"/>
              <w:jc w:val="center"/>
              <w:rPr>
                <w:rFonts w:ascii="Times New Roman" w:hAnsi="Times New Roman"/>
                <w:i/>
                <w:spacing w:val="-2"/>
              </w:rPr>
            </w:pPr>
            <w:r w:rsidRPr="002C6F05">
              <w:rPr>
                <w:rFonts w:ascii="Times New Roman" w:hAnsi="Times New Roman"/>
                <w:i/>
                <w:spacing w:val="-2"/>
              </w:rPr>
              <w:t>Łącznie</w:t>
            </w:r>
            <w:r w:rsidRPr="002C6F05" w:rsidDel="0073273A">
              <w:rPr>
                <w:rFonts w:ascii="Times New Roman" w:hAnsi="Times New Roman"/>
                <w:i/>
                <w:spacing w:val="-2"/>
              </w:rPr>
              <w:t xml:space="preserve"> </w:t>
            </w:r>
            <w:r w:rsidRPr="002C6F05">
              <w:rPr>
                <w:rFonts w:ascii="Times New Roman" w:hAnsi="Times New Roman"/>
                <w:i/>
                <w:spacing w:val="-2"/>
              </w:rPr>
              <w:t>(0-10)</w:t>
            </w:r>
          </w:p>
        </w:tc>
      </w:tr>
      <w:tr w:rsidR="00730A33" w:rsidRPr="002C6F05" w:rsidTr="00785F33">
        <w:trPr>
          <w:gridAfter w:val="1"/>
          <w:wAfter w:w="42" w:type="dxa"/>
          <w:trHeight w:val="142"/>
        </w:trPr>
        <w:tc>
          <w:tcPr>
            <w:tcW w:w="1614" w:type="dxa"/>
            <w:vMerge w:val="restart"/>
            <w:shd w:val="clear" w:color="auto" w:fill="FFFFFF"/>
          </w:tcPr>
          <w:p w:rsidR="00730A33" w:rsidRPr="002C6F05" w:rsidRDefault="00730A33" w:rsidP="00300ADF">
            <w:pPr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W ujęciu pieniężnym</w:t>
            </w:r>
          </w:p>
          <w:p w:rsidR="00730A33" w:rsidRPr="002C6F05" w:rsidRDefault="00730A33" w:rsidP="00300ADF">
            <w:pPr>
              <w:rPr>
                <w:rFonts w:ascii="Times New Roman" w:hAnsi="Times New Roman"/>
                <w:spacing w:val="-2"/>
              </w:rPr>
            </w:pPr>
            <w:r w:rsidRPr="002C6F05">
              <w:rPr>
                <w:rFonts w:ascii="Times New Roman" w:hAnsi="Times New Roman"/>
                <w:spacing w:val="-2"/>
              </w:rPr>
              <w:t xml:space="preserve">(w mln zł, </w:t>
            </w:r>
          </w:p>
          <w:p w:rsidR="00730A33" w:rsidRPr="002C6F05" w:rsidRDefault="00730A33" w:rsidP="00300ADF">
            <w:pPr>
              <w:spacing w:line="240" w:lineRule="auto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  <w:spacing w:val="-2"/>
              </w:rPr>
              <w:t>ceny stałe z …… r.)</w:t>
            </w:r>
          </w:p>
        </w:tc>
        <w:tc>
          <w:tcPr>
            <w:tcW w:w="1818" w:type="dxa"/>
            <w:gridSpan w:val="6"/>
            <w:shd w:val="clear" w:color="auto" w:fill="FFFFFF"/>
          </w:tcPr>
          <w:p w:rsidR="00730A33" w:rsidRPr="002C6F05" w:rsidRDefault="00730A33" w:rsidP="00300ADF">
            <w:pPr>
              <w:spacing w:line="240" w:lineRule="auto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duże przedsiębiorstwa</w:t>
            </w:r>
          </w:p>
        </w:tc>
        <w:tc>
          <w:tcPr>
            <w:tcW w:w="440" w:type="dxa"/>
            <w:gridSpan w:val="2"/>
            <w:shd w:val="clear" w:color="auto" w:fill="FFFFFF"/>
          </w:tcPr>
          <w:p w:rsidR="00730A33" w:rsidRPr="002C6F05" w:rsidRDefault="00730A33" w:rsidP="00300ADF">
            <w:pPr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gridSpan w:val="3"/>
            <w:shd w:val="clear" w:color="auto" w:fill="FFFFFF"/>
          </w:tcPr>
          <w:p w:rsidR="00730A33" w:rsidRPr="002C6F05" w:rsidRDefault="00730A33" w:rsidP="00300ADF">
            <w:pPr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1734" w:type="dxa"/>
            <w:gridSpan w:val="5"/>
            <w:shd w:val="clear" w:color="auto" w:fill="FFFFFF"/>
          </w:tcPr>
          <w:p w:rsidR="00730A33" w:rsidRPr="002C6F05" w:rsidRDefault="00730A33" w:rsidP="00300ADF">
            <w:pPr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48" w:type="dxa"/>
            <w:gridSpan w:val="3"/>
            <w:shd w:val="clear" w:color="auto" w:fill="FFFFFF"/>
          </w:tcPr>
          <w:p w:rsidR="00730A33" w:rsidRPr="002C6F05" w:rsidRDefault="00730A33" w:rsidP="00300ADF">
            <w:pPr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48" w:type="dxa"/>
            <w:gridSpan w:val="3"/>
            <w:shd w:val="clear" w:color="auto" w:fill="FFFFFF"/>
          </w:tcPr>
          <w:p w:rsidR="00730A33" w:rsidRPr="002C6F05" w:rsidRDefault="00730A33" w:rsidP="00300ADF">
            <w:pPr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432" w:type="dxa"/>
            <w:gridSpan w:val="2"/>
            <w:shd w:val="clear" w:color="auto" w:fill="FFFFFF"/>
          </w:tcPr>
          <w:p w:rsidR="00730A33" w:rsidRPr="002C6F05" w:rsidRDefault="00730A33" w:rsidP="00300ADF">
            <w:pPr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2284" w:type="dxa"/>
            <w:gridSpan w:val="3"/>
            <w:shd w:val="clear" w:color="auto" w:fill="FFFFFF"/>
          </w:tcPr>
          <w:p w:rsidR="00730A33" w:rsidRPr="002C6F05" w:rsidRDefault="00730A33" w:rsidP="00300ADF">
            <w:pPr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</w:tr>
      <w:tr w:rsidR="00730A33" w:rsidRPr="002C6F05" w:rsidTr="00785F33">
        <w:trPr>
          <w:gridAfter w:val="1"/>
          <w:wAfter w:w="42" w:type="dxa"/>
          <w:trHeight w:val="142"/>
        </w:trPr>
        <w:tc>
          <w:tcPr>
            <w:tcW w:w="1614" w:type="dxa"/>
            <w:vMerge/>
            <w:shd w:val="clear" w:color="auto" w:fill="FFFFFF"/>
          </w:tcPr>
          <w:p w:rsidR="00730A33" w:rsidRPr="002C6F05" w:rsidRDefault="00730A33" w:rsidP="00300AD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18" w:type="dxa"/>
            <w:gridSpan w:val="6"/>
            <w:shd w:val="clear" w:color="auto" w:fill="FFFFFF"/>
          </w:tcPr>
          <w:p w:rsidR="00730A33" w:rsidRPr="002C6F05" w:rsidRDefault="00730A33" w:rsidP="00300ADF">
            <w:pPr>
              <w:spacing w:line="240" w:lineRule="auto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sektor mikro-, małych i średnich przedsiębiorstw</w:t>
            </w:r>
          </w:p>
        </w:tc>
        <w:tc>
          <w:tcPr>
            <w:tcW w:w="440" w:type="dxa"/>
            <w:gridSpan w:val="2"/>
            <w:shd w:val="clear" w:color="auto" w:fill="FFFFFF"/>
          </w:tcPr>
          <w:p w:rsidR="00730A33" w:rsidRPr="002C6F05" w:rsidRDefault="00730A33" w:rsidP="00300ADF">
            <w:pPr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gridSpan w:val="3"/>
            <w:shd w:val="clear" w:color="auto" w:fill="FFFFFF"/>
          </w:tcPr>
          <w:p w:rsidR="00730A33" w:rsidRPr="002C6F05" w:rsidRDefault="00730A33" w:rsidP="00300ADF">
            <w:pPr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1734" w:type="dxa"/>
            <w:gridSpan w:val="5"/>
            <w:shd w:val="clear" w:color="auto" w:fill="FFFFFF"/>
          </w:tcPr>
          <w:p w:rsidR="00730A33" w:rsidRPr="002C6F05" w:rsidRDefault="00730A33" w:rsidP="00300ADF">
            <w:pPr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48" w:type="dxa"/>
            <w:gridSpan w:val="3"/>
            <w:shd w:val="clear" w:color="auto" w:fill="FFFFFF"/>
          </w:tcPr>
          <w:p w:rsidR="00730A33" w:rsidRPr="002C6F05" w:rsidRDefault="00730A33" w:rsidP="00300ADF">
            <w:pPr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48" w:type="dxa"/>
            <w:gridSpan w:val="3"/>
            <w:shd w:val="clear" w:color="auto" w:fill="FFFFFF"/>
          </w:tcPr>
          <w:p w:rsidR="00730A33" w:rsidRPr="002C6F05" w:rsidRDefault="00730A33" w:rsidP="00300ADF">
            <w:pPr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432" w:type="dxa"/>
            <w:gridSpan w:val="2"/>
            <w:shd w:val="clear" w:color="auto" w:fill="FFFFFF"/>
          </w:tcPr>
          <w:p w:rsidR="00730A33" w:rsidRPr="002C6F05" w:rsidRDefault="00730A33" w:rsidP="00300ADF">
            <w:pPr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2284" w:type="dxa"/>
            <w:gridSpan w:val="3"/>
            <w:shd w:val="clear" w:color="auto" w:fill="FFFFFF"/>
          </w:tcPr>
          <w:p w:rsidR="00730A33" w:rsidRPr="002C6F05" w:rsidRDefault="00730A33" w:rsidP="00300ADF">
            <w:pPr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</w:tr>
      <w:tr w:rsidR="00730A33" w:rsidRPr="002C6F05" w:rsidTr="00785F33">
        <w:trPr>
          <w:gridAfter w:val="1"/>
          <w:wAfter w:w="42" w:type="dxa"/>
          <w:trHeight w:val="142"/>
        </w:trPr>
        <w:tc>
          <w:tcPr>
            <w:tcW w:w="1614" w:type="dxa"/>
            <w:vMerge/>
            <w:shd w:val="clear" w:color="auto" w:fill="FFFFFF"/>
          </w:tcPr>
          <w:p w:rsidR="00730A33" w:rsidRPr="002C6F05" w:rsidRDefault="00730A33" w:rsidP="00300AD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18" w:type="dxa"/>
            <w:gridSpan w:val="6"/>
            <w:shd w:val="clear" w:color="auto" w:fill="FFFFFF"/>
          </w:tcPr>
          <w:p w:rsidR="00730A33" w:rsidRPr="002C6F05" w:rsidRDefault="00730A33" w:rsidP="00300ADF">
            <w:pPr>
              <w:spacing w:line="240" w:lineRule="auto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rodzina, o</w:t>
            </w:r>
            <w:r>
              <w:rPr>
                <w:rFonts w:ascii="Times New Roman" w:hAnsi="Times New Roman"/>
              </w:rPr>
              <w:t>soby niepełnosprawne</w:t>
            </w:r>
            <w:r w:rsidRPr="002C6F05">
              <w:rPr>
                <w:rFonts w:ascii="Times New Roman" w:hAnsi="Times New Roman"/>
              </w:rPr>
              <w:t xml:space="preserve"> oraz </w:t>
            </w:r>
            <w:r>
              <w:rPr>
                <w:rFonts w:ascii="Times New Roman" w:hAnsi="Times New Roman"/>
              </w:rPr>
              <w:t>osoby starsze</w:t>
            </w:r>
          </w:p>
        </w:tc>
        <w:tc>
          <w:tcPr>
            <w:tcW w:w="440" w:type="dxa"/>
            <w:gridSpan w:val="2"/>
            <w:shd w:val="clear" w:color="auto" w:fill="FFFFFF"/>
          </w:tcPr>
          <w:p w:rsidR="00730A33" w:rsidRPr="002C6F05" w:rsidRDefault="00730A33" w:rsidP="00300ADF">
            <w:pPr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gridSpan w:val="3"/>
            <w:shd w:val="clear" w:color="auto" w:fill="FFFFFF"/>
          </w:tcPr>
          <w:p w:rsidR="00730A33" w:rsidRPr="002C6F05" w:rsidRDefault="00730A33" w:rsidP="00300ADF">
            <w:pPr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1734" w:type="dxa"/>
            <w:gridSpan w:val="5"/>
            <w:shd w:val="clear" w:color="auto" w:fill="FFFFFF"/>
          </w:tcPr>
          <w:p w:rsidR="00730A33" w:rsidRPr="002C6F05" w:rsidRDefault="00730A33" w:rsidP="00300ADF">
            <w:pPr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48" w:type="dxa"/>
            <w:gridSpan w:val="3"/>
            <w:shd w:val="clear" w:color="auto" w:fill="FFFFFF"/>
          </w:tcPr>
          <w:p w:rsidR="00730A33" w:rsidRPr="002C6F05" w:rsidRDefault="00730A33" w:rsidP="00300ADF">
            <w:pPr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648" w:type="dxa"/>
            <w:gridSpan w:val="3"/>
            <w:shd w:val="clear" w:color="auto" w:fill="FFFFFF"/>
          </w:tcPr>
          <w:p w:rsidR="00730A33" w:rsidRPr="002C6F05" w:rsidRDefault="00730A33" w:rsidP="00300ADF">
            <w:pPr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432" w:type="dxa"/>
            <w:gridSpan w:val="2"/>
            <w:shd w:val="clear" w:color="auto" w:fill="FFFFFF"/>
          </w:tcPr>
          <w:p w:rsidR="00730A33" w:rsidRPr="002C6F05" w:rsidRDefault="00730A33" w:rsidP="00300ADF">
            <w:pPr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  <w:tc>
          <w:tcPr>
            <w:tcW w:w="2284" w:type="dxa"/>
            <w:gridSpan w:val="3"/>
            <w:shd w:val="clear" w:color="auto" w:fill="FFFFFF"/>
          </w:tcPr>
          <w:p w:rsidR="00730A33" w:rsidRPr="002C6F05" w:rsidRDefault="00730A33" w:rsidP="00300ADF">
            <w:pPr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0</w:t>
            </w:r>
          </w:p>
        </w:tc>
      </w:tr>
      <w:tr w:rsidR="00730A33" w:rsidRPr="002C6F05" w:rsidTr="00785F33">
        <w:trPr>
          <w:gridAfter w:val="1"/>
          <w:wAfter w:w="42" w:type="dxa"/>
          <w:trHeight w:val="142"/>
        </w:trPr>
        <w:tc>
          <w:tcPr>
            <w:tcW w:w="1614" w:type="dxa"/>
            <w:vMerge/>
            <w:shd w:val="clear" w:color="auto" w:fill="FFFFFF"/>
          </w:tcPr>
          <w:p w:rsidR="00730A33" w:rsidRPr="002C6F05" w:rsidRDefault="00730A33" w:rsidP="00300AD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18" w:type="dxa"/>
            <w:gridSpan w:val="6"/>
            <w:shd w:val="clear" w:color="auto" w:fill="FFFFFF"/>
          </w:tcPr>
          <w:p w:rsidR="00730A33" w:rsidRPr="002C6F05" w:rsidRDefault="00277432" w:rsidP="00300ADF">
            <w:pPr>
              <w:spacing w:line="240" w:lineRule="auto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="00730A33" w:rsidRPr="002C6F05">
              <w:rPr>
                <w:rFonts w:ascii="Times New Roman" w:hAnsi="Times New Roman"/>
              </w:rPr>
              <w:instrText xml:space="preserve"> FORMTEXT </w:instrText>
            </w:r>
            <w:r w:rsidRPr="002C6F05">
              <w:rPr>
                <w:rFonts w:ascii="Times New Roman" w:hAnsi="Times New Roman"/>
              </w:rPr>
            </w:r>
            <w:r w:rsidRPr="002C6F05">
              <w:rPr>
                <w:rFonts w:ascii="Times New Roman" w:hAnsi="Times New Roman"/>
              </w:rPr>
              <w:fldChar w:fldCharType="separate"/>
            </w:r>
            <w:r w:rsidR="00730A33" w:rsidRPr="002C6F05">
              <w:rPr>
                <w:rFonts w:ascii="Times New Roman" w:hAnsi="Times New Roman"/>
                <w:noProof/>
              </w:rPr>
              <w:t>(dodaj/usuń)</w:t>
            </w:r>
            <w:r w:rsidRPr="002C6F05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40" w:type="dxa"/>
            <w:gridSpan w:val="2"/>
            <w:shd w:val="clear" w:color="auto" w:fill="FFFFFF"/>
          </w:tcPr>
          <w:p w:rsidR="00730A33" w:rsidRPr="002C6F05" w:rsidRDefault="00730A33" w:rsidP="00300ADF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3"/>
            <w:shd w:val="clear" w:color="auto" w:fill="FFFFFF"/>
          </w:tcPr>
          <w:p w:rsidR="00730A33" w:rsidRPr="002C6F05" w:rsidRDefault="00730A33" w:rsidP="00300ADF">
            <w:pPr>
              <w:rPr>
                <w:rFonts w:ascii="Times New Roman" w:hAnsi="Times New Roman"/>
              </w:rPr>
            </w:pPr>
          </w:p>
        </w:tc>
        <w:tc>
          <w:tcPr>
            <w:tcW w:w="1734" w:type="dxa"/>
            <w:gridSpan w:val="5"/>
            <w:shd w:val="clear" w:color="auto" w:fill="FFFFFF"/>
          </w:tcPr>
          <w:p w:rsidR="00730A33" w:rsidRPr="002C6F05" w:rsidRDefault="00730A33" w:rsidP="00300ADF">
            <w:pPr>
              <w:rPr>
                <w:rFonts w:ascii="Times New Roman" w:hAnsi="Times New Roman"/>
              </w:rPr>
            </w:pPr>
          </w:p>
        </w:tc>
        <w:tc>
          <w:tcPr>
            <w:tcW w:w="648" w:type="dxa"/>
            <w:gridSpan w:val="3"/>
            <w:shd w:val="clear" w:color="auto" w:fill="FFFFFF"/>
          </w:tcPr>
          <w:p w:rsidR="00730A33" w:rsidRPr="002C6F05" w:rsidRDefault="00730A33" w:rsidP="00300ADF">
            <w:pPr>
              <w:rPr>
                <w:rFonts w:ascii="Times New Roman" w:hAnsi="Times New Roman"/>
              </w:rPr>
            </w:pPr>
          </w:p>
        </w:tc>
        <w:tc>
          <w:tcPr>
            <w:tcW w:w="648" w:type="dxa"/>
            <w:gridSpan w:val="3"/>
            <w:shd w:val="clear" w:color="auto" w:fill="FFFFFF"/>
          </w:tcPr>
          <w:p w:rsidR="00730A33" w:rsidRPr="002C6F05" w:rsidRDefault="00730A33" w:rsidP="00300ADF">
            <w:pPr>
              <w:rPr>
                <w:rFonts w:ascii="Times New Roman" w:hAnsi="Times New Roman"/>
              </w:rPr>
            </w:pPr>
          </w:p>
        </w:tc>
        <w:tc>
          <w:tcPr>
            <w:tcW w:w="432" w:type="dxa"/>
            <w:gridSpan w:val="2"/>
            <w:shd w:val="clear" w:color="auto" w:fill="FFFFFF"/>
          </w:tcPr>
          <w:p w:rsidR="00730A33" w:rsidRPr="002C6F05" w:rsidRDefault="00730A33" w:rsidP="00300ADF">
            <w:pPr>
              <w:rPr>
                <w:rFonts w:ascii="Times New Roman" w:hAnsi="Times New Roman"/>
              </w:rPr>
            </w:pPr>
          </w:p>
        </w:tc>
        <w:tc>
          <w:tcPr>
            <w:tcW w:w="2284" w:type="dxa"/>
            <w:gridSpan w:val="3"/>
            <w:shd w:val="clear" w:color="auto" w:fill="FFFFFF"/>
          </w:tcPr>
          <w:p w:rsidR="00730A33" w:rsidRPr="002C6F05" w:rsidRDefault="00730A33" w:rsidP="00300ADF">
            <w:pPr>
              <w:rPr>
                <w:rFonts w:ascii="Times New Roman" w:hAnsi="Times New Roman"/>
              </w:rPr>
            </w:pPr>
          </w:p>
        </w:tc>
      </w:tr>
      <w:tr w:rsidR="00730A33" w:rsidRPr="002C6F05" w:rsidTr="00785F33">
        <w:trPr>
          <w:gridAfter w:val="1"/>
          <w:wAfter w:w="42" w:type="dxa"/>
          <w:trHeight w:val="142"/>
        </w:trPr>
        <w:tc>
          <w:tcPr>
            <w:tcW w:w="1614" w:type="dxa"/>
            <w:vMerge w:val="restart"/>
            <w:shd w:val="clear" w:color="auto" w:fill="FFFFFF"/>
          </w:tcPr>
          <w:p w:rsidR="00730A33" w:rsidRPr="002C6F05" w:rsidRDefault="00730A33" w:rsidP="00300ADF">
            <w:pPr>
              <w:spacing w:line="240" w:lineRule="auto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lastRenderedPageBreak/>
              <w:t>W ujęciu niepieniężnym</w:t>
            </w:r>
          </w:p>
        </w:tc>
        <w:tc>
          <w:tcPr>
            <w:tcW w:w="1818" w:type="dxa"/>
            <w:gridSpan w:val="6"/>
            <w:shd w:val="clear" w:color="auto" w:fill="FFFFFF"/>
          </w:tcPr>
          <w:p w:rsidR="00730A33" w:rsidRPr="002C6F05" w:rsidRDefault="00730A33" w:rsidP="00300ADF">
            <w:pPr>
              <w:spacing w:line="240" w:lineRule="auto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duże przedsiębiorstwa</w:t>
            </w:r>
          </w:p>
        </w:tc>
        <w:tc>
          <w:tcPr>
            <w:tcW w:w="7266" w:type="dxa"/>
            <w:gridSpan w:val="21"/>
            <w:shd w:val="clear" w:color="auto" w:fill="FFFFFF"/>
          </w:tcPr>
          <w:p w:rsidR="00730A33" w:rsidRPr="002C6F05" w:rsidRDefault="0016635E" w:rsidP="005C2318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Ograniczy stosowanie nieuczciwych praktyk handlowych wobec słabszych ekonomicznie kontrahentów.</w:t>
            </w:r>
          </w:p>
        </w:tc>
      </w:tr>
      <w:tr w:rsidR="00730A33" w:rsidRPr="002C6F05" w:rsidTr="00785F33">
        <w:trPr>
          <w:gridAfter w:val="1"/>
          <w:wAfter w:w="42" w:type="dxa"/>
          <w:trHeight w:val="142"/>
        </w:trPr>
        <w:tc>
          <w:tcPr>
            <w:tcW w:w="1614" w:type="dxa"/>
            <w:vMerge/>
            <w:shd w:val="clear" w:color="auto" w:fill="FFFFFF"/>
          </w:tcPr>
          <w:p w:rsidR="00730A33" w:rsidRPr="002C6F05" w:rsidRDefault="00730A33" w:rsidP="00300AD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18" w:type="dxa"/>
            <w:gridSpan w:val="6"/>
            <w:shd w:val="clear" w:color="auto" w:fill="FFFFFF"/>
          </w:tcPr>
          <w:p w:rsidR="00730A33" w:rsidRPr="002C6F05" w:rsidRDefault="00730A33" w:rsidP="00300ADF">
            <w:pPr>
              <w:spacing w:line="240" w:lineRule="auto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sektor mikro-, małych i średnich przedsiębiorstw</w:t>
            </w:r>
          </w:p>
        </w:tc>
        <w:tc>
          <w:tcPr>
            <w:tcW w:w="7266" w:type="dxa"/>
            <w:gridSpan w:val="21"/>
            <w:shd w:val="clear" w:color="auto" w:fill="FFFFFF"/>
          </w:tcPr>
          <w:p w:rsidR="00730A33" w:rsidRDefault="00730A33" w:rsidP="005C2318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Wprowadzenie zmian będzie pozytywnie wpływało na konkurencyjność gospodarki, przedsiębiorczość, w tym sektor mikro, małych i średnich przedsiębiorstw, ponieważ posłuży ograniczeniu stosowania nieuczciwych praktyk handlowych</w:t>
            </w:r>
            <w:r>
              <w:rPr>
                <w:rFonts w:ascii="Times New Roman" w:hAnsi="Times New Roman"/>
              </w:rPr>
              <w:t xml:space="preserve"> w łańcuchu dostaw żywności.</w:t>
            </w:r>
          </w:p>
          <w:p w:rsidR="00C451C7" w:rsidRDefault="00C451C7" w:rsidP="005C2318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C451C7">
              <w:rPr>
                <w:rFonts w:ascii="Times New Roman" w:hAnsi="Times New Roman"/>
              </w:rPr>
              <w:t>W związku z trudnością oszacowania wartości ewentualnych kar pieniężnych nakładanych na producentów rolnych i pośredników, tj. podmioty sektora mikro-, małych i średnich przedsiębiorstw, trudno jest oszacować finansowe skutki wpływu projektowanej regulacji na te podmioty.</w:t>
            </w:r>
          </w:p>
          <w:p w:rsidR="00C451C7" w:rsidRPr="002C6F05" w:rsidRDefault="00C451C7" w:rsidP="005C231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30A33" w:rsidRPr="002C6F05" w:rsidTr="00785F33">
        <w:trPr>
          <w:gridAfter w:val="1"/>
          <w:wAfter w:w="42" w:type="dxa"/>
          <w:trHeight w:val="596"/>
        </w:trPr>
        <w:tc>
          <w:tcPr>
            <w:tcW w:w="1614" w:type="dxa"/>
            <w:vMerge/>
            <w:shd w:val="clear" w:color="auto" w:fill="FFFFFF"/>
          </w:tcPr>
          <w:p w:rsidR="00730A33" w:rsidRPr="002C6F05" w:rsidRDefault="00730A33" w:rsidP="00300AD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18" w:type="dxa"/>
            <w:gridSpan w:val="6"/>
            <w:shd w:val="clear" w:color="auto" w:fill="FFFFFF"/>
          </w:tcPr>
          <w:p w:rsidR="00730A33" w:rsidRPr="002C6F05" w:rsidRDefault="00730A33" w:rsidP="00300ADF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rodzina, o</w:t>
            </w:r>
            <w:r>
              <w:rPr>
                <w:rFonts w:ascii="Times New Roman" w:hAnsi="Times New Roman"/>
              </w:rPr>
              <w:t>soby niepełnosprawne</w:t>
            </w:r>
            <w:r w:rsidRPr="002C6F05">
              <w:rPr>
                <w:rFonts w:ascii="Times New Roman" w:hAnsi="Times New Roman"/>
              </w:rPr>
              <w:t xml:space="preserve"> oraz </w:t>
            </w:r>
            <w:r>
              <w:rPr>
                <w:rFonts w:ascii="Times New Roman" w:hAnsi="Times New Roman"/>
              </w:rPr>
              <w:t>osoby starsze</w:t>
            </w:r>
            <w:r w:rsidRPr="002C6F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266" w:type="dxa"/>
            <w:gridSpan w:val="21"/>
            <w:shd w:val="clear" w:color="auto" w:fill="FFFFFF"/>
          </w:tcPr>
          <w:p w:rsidR="00730A33" w:rsidRPr="002C6F05" w:rsidRDefault="00730A33" w:rsidP="00300ADF">
            <w:pPr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brak</w:t>
            </w:r>
          </w:p>
        </w:tc>
      </w:tr>
      <w:tr w:rsidR="00730A33" w:rsidRPr="002C6F05" w:rsidTr="00785F33">
        <w:trPr>
          <w:gridAfter w:val="1"/>
          <w:wAfter w:w="42" w:type="dxa"/>
          <w:trHeight w:val="240"/>
        </w:trPr>
        <w:tc>
          <w:tcPr>
            <w:tcW w:w="1614" w:type="dxa"/>
            <w:vMerge/>
            <w:shd w:val="clear" w:color="auto" w:fill="FFFFFF"/>
          </w:tcPr>
          <w:p w:rsidR="00730A33" w:rsidRPr="002C6F05" w:rsidRDefault="00730A33" w:rsidP="00300AD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18" w:type="dxa"/>
            <w:gridSpan w:val="6"/>
            <w:shd w:val="clear" w:color="auto" w:fill="FFFFFF"/>
          </w:tcPr>
          <w:p w:rsidR="00730A33" w:rsidRPr="002C6F05" w:rsidRDefault="00730A33" w:rsidP="00300ADF">
            <w:pPr>
              <w:tabs>
                <w:tab w:val="right" w:pos="1936"/>
              </w:tabs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rynek pracy</w:t>
            </w:r>
          </w:p>
        </w:tc>
        <w:tc>
          <w:tcPr>
            <w:tcW w:w="7266" w:type="dxa"/>
            <w:gridSpan w:val="21"/>
            <w:shd w:val="clear" w:color="auto" w:fill="FFFFFF"/>
          </w:tcPr>
          <w:p w:rsidR="00730A33" w:rsidRPr="002C6F05" w:rsidRDefault="00D03386" w:rsidP="00300A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brak</w:t>
            </w:r>
          </w:p>
        </w:tc>
      </w:tr>
      <w:tr w:rsidR="00730A33" w:rsidRPr="002C6F05" w:rsidTr="00785F33">
        <w:trPr>
          <w:gridAfter w:val="1"/>
          <w:wAfter w:w="42" w:type="dxa"/>
          <w:trHeight w:val="142"/>
        </w:trPr>
        <w:tc>
          <w:tcPr>
            <w:tcW w:w="1614" w:type="dxa"/>
            <w:shd w:val="clear" w:color="auto" w:fill="FFFFFF"/>
          </w:tcPr>
          <w:p w:rsidR="00730A33" w:rsidRPr="002C6F05" w:rsidRDefault="00730A33" w:rsidP="00300ADF">
            <w:pPr>
              <w:spacing w:line="240" w:lineRule="auto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Niemierzalne</w:t>
            </w:r>
          </w:p>
        </w:tc>
        <w:tc>
          <w:tcPr>
            <w:tcW w:w="1818" w:type="dxa"/>
            <w:gridSpan w:val="6"/>
            <w:shd w:val="clear" w:color="auto" w:fill="FFFFFF"/>
          </w:tcPr>
          <w:p w:rsidR="00730A33" w:rsidRPr="002C6F05" w:rsidRDefault="00730A33" w:rsidP="00300ADF">
            <w:pPr>
              <w:spacing w:line="240" w:lineRule="auto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dostawcy zajmujący się wytwarzaniem produktów rolnych lub spożywczych</w:t>
            </w:r>
          </w:p>
        </w:tc>
        <w:tc>
          <w:tcPr>
            <w:tcW w:w="7266" w:type="dxa"/>
            <w:gridSpan w:val="21"/>
            <w:shd w:val="clear" w:color="auto" w:fill="FFFFFF"/>
          </w:tcPr>
          <w:p w:rsidR="00730A33" w:rsidRPr="002C6F05" w:rsidRDefault="00730A33" w:rsidP="005C2318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Dostawcy </w:t>
            </w:r>
            <w:r w:rsidRPr="002C6F05">
              <w:rPr>
                <w:rFonts w:ascii="Times New Roman" w:hAnsi="Times New Roman"/>
                <w:spacing w:val="-2"/>
              </w:rPr>
              <w:t>wytwarzający</w:t>
            </w:r>
            <w:r w:rsidR="007D71AD">
              <w:rPr>
                <w:rFonts w:ascii="Times New Roman" w:hAnsi="Times New Roman"/>
                <w:spacing w:val="-2"/>
              </w:rPr>
              <w:t xml:space="preserve"> i zbywających</w:t>
            </w:r>
            <w:r w:rsidRPr="002C6F05">
              <w:rPr>
                <w:rFonts w:ascii="Times New Roman" w:hAnsi="Times New Roman"/>
                <w:spacing w:val="-2"/>
              </w:rPr>
              <w:t xml:space="preserve"> produkty rolne i spożywcze</w:t>
            </w:r>
            <w:r w:rsidR="007D71AD">
              <w:rPr>
                <w:rFonts w:ascii="Times New Roman" w:hAnsi="Times New Roman"/>
                <w:spacing w:val="-2"/>
              </w:rPr>
              <w:t>. B</w:t>
            </w:r>
            <w:r w:rsidRPr="002C6F05">
              <w:rPr>
                <w:rFonts w:ascii="Times New Roman" w:hAnsi="Times New Roman"/>
                <w:spacing w:val="-2"/>
              </w:rPr>
              <w:t>ędą mieli większą pewność funkcjonowania na rynku krajowym, w oparciu o równoprawne umowy zawierane z podmiotami nabywającymi produkty rolne</w:t>
            </w:r>
            <w:r w:rsidR="007D71AD">
              <w:rPr>
                <w:rFonts w:ascii="Times New Roman" w:hAnsi="Times New Roman"/>
                <w:spacing w:val="-2"/>
              </w:rPr>
              <w:t xml:space="preserve"> i spożywcze</w:t>
            </w:r>
            <w:r w:rsidRPr="002C6F05">
              <w:rPr>
                <w:rFonts w:ascii="Times New Roman" w:hAnsi="Times New Roman"/>
                <w:spacing w:val="-2"/>
              </w:rPr>
              <w:t>. Umożliwi to takim podmiotom lepsze planowanie produkcji i zaoferowanie swoim pracownikom stałego zatrudnienia. Będzie to również podstawą do podejmowania przez nich działań prorozwojowych, w tym inwestycyjnych i innowacyjnych.</w:t>
            </w:r>
          </w:p>
        </w:tc>
      </w:tr>
      <w:tr w:rsidR="00730A33" w:rsidRPr="002C6F05" w:rsidTr="00785F33">
        <w:trPr>
          <w:gridAfter w:val="1"/>
          <w:wAfter w:w="42" w:type="dxa"/>
          <w:trHeight w:val="1643"/>
        </w:trPr>
        <w:tc>
          <w:tcPr>
            <w:tcW w:w="1829" w:type="dxa"/>
            <w:gridSpan w:val="2"/>
            <w:shd w:val="clear" w:color="auto" w:fill="FFFFFF"/>
          </w:tcPr>
          <w:p w:rsidR="00730A33" w:rsidRPr="002C6F05" w:rsidRDefault="00730A33" w:rsidP="00300ADF">
            <w:pPr>
              <w:spacing w:line="240" w:lineRule="auto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 xml:space="preserve">Dodatkowe informacje, w tym wskazanie źródeł danych i przyjętych do obliczeń założeń </w:t>
            </w:r>
          </w:p>
        </w:tc>
        <w:tc>
          <w:tcPr>
            <w:tcW w:w="8869" w:type="dxa"/>
            <w:gridSpan w:val="26"/>
            <w:shd w:val="clear" w:color="auto" w:fill="FFFFFF"/>
            <w:vAlign w:val="center"/>
          </w:tcPr>
          <w:p w:rsidR="00730A33" w:rsidRPr="002C6F05" w:rsidRDefault="00730A33" w:rsidP="007D71AD">
            <w:pPr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 xml:space="preserve">Koszty po stronie dużych przedsiębiorstw </w:t>
            </w:r>
            <w:r w:rsidR="007D71AD">
              <w:rPr>
                <w:rFonts w:ascii="Times New Roman" w:hAnsi="Times New Roman"/>
              </w:rPr>
              <w:t xml:space="preserve">będą odpowiadać </w:t>
            </w:r>
            <w:r w:rsidRPr="002C6F05">
              <w:rPr>
                <w:rFonts w:ascii="Times New Roman" w:hAnsi="Times New Roman"/>
              </w:rPr>
              <w:t>kwotowo wpływom budżetowym z tytułu kar nakładanych na nich z tytułu stosowania nieuczciwych praktyk handlowych</w:t>
            </w:r>
            <w:r>
              <w:rPr>
                <w:rFonts w:ascii="Times New Roman" w:hAnsi="Times New Roman"/>
              </w:rPr>
              <w:t>.</w:t>
            </w:r>
            <w:r w:rsidR="007D71AD">
              <w:rPr>
                <w:rFonts w:ascii="Times New Roman" w:hAnsi="Times New Roman"/>
              </w:rPr>
              <w:t xml:space="preserve"> </w:t>
            </w:r>
            <w:r w:rsidR="007D71AD" w:rsidRPr="007D71AD">
              <w:rPr>
                <w:rFonts w:ascii="Times New Roman" w:hAnsi="Times New Roman"/>
              </w:rPr>
              <w:t>Jednakże na tym etapie trudno jest oszacować wielkość tych kwot.</w:t>
            </w:r>
          </w:p>
        </w:tc>
      </w:tr>
      <w:tr w:rsidR="00730A33" w:rsidRPr="002C6F05" w:rsidTr="00785F33">
        <w:trPr>
          <w:gridAfter w:val="1"/>
          <w:wAfter w:w="42" w:type="dxa"/>
          <w:trHeight w:val="342"/>
        </w:trPr>
        <w:tc>
          <w:tcPr>
            <w:tcW w:w="10698" w:type="dxa"/>
            <w:gridSpan w:val="28"/>
            <w:shd w:val="clear" w:color="auto" w:fill="99CCFF"/>
            <w:vAlign w:val="center"/>
          </w:tcPr>
          <w:p w:rsidR="00730A33" w:rsidRPr="002C6F05" w:rsidRDefault="00730A33" w:rsidP="00300ADF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2C6F05">
              <w:rPr>
                <w:rFonts w:ascii="Times New Roman" w:hAnsi="Times New Roman"/>
                <w:b/>
              </w:rPr>
              <w:t xml:space="preserve"> Zmiana obciążeń regulacyjnych (w tym obowiązków informacyjnych) wynikających z projektu</w:t>
            </w:r>
          </w:p>
        </w:tc>
      </w:tr>
      <w:tr w:rsidR="00730A33" w:rsidRPr="002C6F05" w:rsidTr="00785F33">
        <w:trPr>
          <w:gridAfter w:val="1"/>
          <w:wAfter w:w="42" w:type="dxa"/>
          <w:trHeight w:val="151"/>
        </w:trPr>
        <w:tc>
          <w:tcPr>
            <w:tcW w:w="10698" w:type="dxa"/>
            <w:gridSpan w:val="28"/>
            <w:shd w:val="clear" w:color="auto" w:fill="FFFFFF"/>
          </w:tcPr>
          <w:p w:rsidR="00730A33" w:rsidRPr="002C6F05" w:rsidRDefault="00277432" w:rsidP="00300ADF">
            <w:pPr>
              <w:spacing w:line="240" w:lineRule="auto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A33" w:rsidRPr="002C6F05">
              <w:rPr>
                <w:rFonts w:ascii="Times New Roman" w:hAnsi="Times New Roman"/>
              </w:rPr>
              <w:instrText xml:space="preserve"> FORMCHECKBOX </w:instrText>
            </w:r>
            <w:r w:rsidR="007A7C38">
              <w:rPr>
                <w:rFonts w:ascii="Times New Roman" w:hAnsi="Times New Roman"/>
              </w:rPr>
            </w:r>
            <w:r w:rsidR="007A7C38">
              <w:rPr>
                <w:rFonts w:ascii="Times New Roman" w:hAnsi="Times New Roman"/>
              </w:rPr>
              <w:fldChar w:fldCharType="separate"/>
            </w:r>
            <w:r w:rsidRPr="002C6F05">
              <w:rPr>
                <w:rFonts w:ascii="Times New Roman" w:hAnsi="Times New Roman"/>
              </w:rPr>
              <w:fldChar w:fldCharType="end"/>
            </w:r>
            <w:r w:rsidR="00730A33" w:rsidRPr="002C6F05">
              <w:rPr>
                <w:rFonts w:ascii="Times New Roman" w:hAnsi="Times New Roman"/>
              </w:rPr>
              <w:t xml:space="preserve"> </w:t>
            </w:r>
            <w:r w:rsidR="00730A33" w:rsidRPr="002C6F05">
              <w:rPr>
                <w:rFonts w:ascii="Times New Roman" w:hAnsi="Times New Roman"/>
                <w:spacing w:val="-2"/>
              </w:rPr>
              <w:t>nie dotyczy</w:t>
            </w:r>
          </w:p>
        </w:tc>
      </w:tr>
      <w:tr w:rsidR="00730A33" w:rsidRPr="002C6F05" w:rsidTr="00785F33">
        <w:trPr>
          <w:gridAfter w:val="1"/>
          <w:wAfter w:w="42" w:type="dxa"/>
          <w:trHeight w:val="946"/>
        </w:trPr>
        <w:tc>
          <w:tcPr>
            <w:tcW w:w="4525" w:type="dxa"/>
            <w:gridSpan w:val="11"/>
            <w:shd w:val="clear" w:color="auto" w:fill="FFFFFF"/>
          </w:tcPr>
          <w:p w:rsidR="00730A33" w:rsidRPr="002C6F05" w:rsidRDefault="00730A33" w:rsidP="00300ADF">
            <w:pPr>
              <w:rPr>
                <w:rFonts w:ascii="Times New Roman" w:hAnsi="Times New Roman"/>
                <w:spacing w:val="-2"/>
              </w:rPr>
            </w:pPr>
            <w:r w:rsidRPr="002C6F05">
              <w:rPr>
                <w:rFonts w:ascii="Times New Roman" w:hAnsi="Times New Roman"/>
                <w:spacing w:val="-2"/>
              </w:rPr>
              <w:t xml:space="preserve">Wprowadzane są obciążenia poza bezwzględnie wymaganymi przez UE </w:t>
            </w:r>
            <w:r w:rsidRPr="002C6F05">
              <w:rPr>
                <w:rFonts w:ascii="Times New Roman" w:hAnsi="Times New Roman"/>
              </w:rPr>
              <w:t>(szczegóły w odwróconej tabeli zgodności).</w:t>
            </w:r>
          </w:p>
        </w:tc>
        <w:tc>
          <w:tcPr>
            <w:tcW w:w="6173" w:type="dxa"/>
            <w:gridSpan w:val="17"/>
            <w:shd w:val="clear" w:color="auto" w:fill="FFFFFF"/>
          </w:tcPr>
          <w:p w:rsidR="00730A33" w:rsidRPr="002C6F05" w:rsidRDefault="00277432" w:rsidP="00300ADF">
            <w:pPr>
              <w:spacing w:line="240" w:lineRule="auto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A33" w:rsidRPr="002C6F05">
              <w:rPr>
                <w:rFonts w:ascii="Times New Roman" w:hAnsi="Times New Roman"/>
              </w:rPr>
              <w:instrText xml:space="preserve"> FORMCHECKBOX </w:instrText>
            </w:r>
            <w:r w:rsidR="007A7C38">
              <w:rPr>
                <w:rFonts w:ascii="Times New Roman" w:hAnsi="Times New Roman"/>
              </w:rPr>
            </w:r>
            <w:r w:rsidR="007A7C38">
              <w:rPr>
                <w:rFonts w:ascii="Times New Roman" w:hAnsi="Times New Roman"/>
              </w:rPr>
              <w:fldChar w:fldCharType="separate"/>
            </w:r>
            <w:r w:rsidRPr="002C6F05">
              <w:rPr>
                <w:rFonts w:ascii="Times New Roman" w:hAnsi="Times New Roman"/>
              </w:rPr>
              <w:fldChar w:fldCharType="end"/>
            </w:r>
            <w:r w:rsidR="00730A33" w:rsidRPr="002C6F05">
              <w:rPr>
                <w:rFonts w:ascii="Times New Roman" w:hAnsi="Times New Roman"/>
              </w:rPr>
              <w:t xml:space="preserve"> nie</w:t>
            </w:r>
          </w:p>
          <w:p w:rsidR="00730A33" w:rsidRPr="002C6F05" w:rsidRDefault="00277432" w:rsidP="00300ADF">
            <w:pPr>
              <w:spacing w:line="240" w:lineRule="auto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949" w:rsidRPr="002C6F05">
              <w:rPr>
                <w:rFonts w:ascii="Times New Roman" w:hAnsi="Times New Roman"/>
              </w:rPr>
              <w:instrText xml:space="preserve"> FORMCHECKBOX </w:instrText>
            </w:r>
            <w:r w:rsidR="007A7C38">
              <w:rPr>
                <w:rFonts w:ascii="Times New Roman" w:hAnsi="Times New Roman"/>
              </w:rPr>
            </w:r>
            <w:r w:rsidR="007A7C38">
              <w:rPr>
                <w:rFonts w:ascii="Times New Roman" w:hAnsi="Times New Roman"/>
              </w:rPr>
              <w:fldChar w:fldCharType="separate"/>
            </w:r>
            <w:r w:rsidRPr="002C6F05">
              <w:rPr>
                <w:rFonts w:ascii="Times New Roman" w:hAnsi="Times New Roman"/>
              </w:rPr>
              <w:fldChar w:fldCharType="end"/>
            </w:r>
            <w:r w:rsidR="00D64949">
              <w:rPr>
                <w:rFonts w:ascii="Times New Roman" w:hAnsi="Times New Roman"/>
              </w:rPr>
              <w:t xml:space="preserve"> </w:t>
            </w:r>
            <w:r w:rsidR="00730A33" w:rsidRPr="002C6F05">
              <w:rPr>
                <w:rFonts w:ascii="Times New Roman" w:hAnsi="Times New Roman"/>
              </w:rPr>
              <w:t>tak</w:t>
            </w:r>
          </w:p>
          <w:p w:rsidR="00730A33" w:rsidRPr="002C6F05" w:rsidRDefault="00277432" w:rsidP="00300ADF">
            <w:pPr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A33" w:rsidRPr="002C6F05">
              <w:rPr>
                <w:rFonts w:ascii="Times New Roman" w:hAnsi="Times New Roman"/>
              </w:rPr>
              <w:instrText xml:space="preserve"> FORMCHECKBOX </w:instrText>
            </w:r>
            <w:r w:rsidR="007A7C38">
              <w:rPr>
                <w:rFonts w:ascii="Times New Roman" w:hAnsi="Times New Roman"/>
              </w:rPr>
            </w:r>
            <w:r w:rsidR="007A7C38">
              <w:rPr>
                <w:rFonts w:ascii="Times New Roman" w:hAnsi="Times New Roman"/>
              </w:rPr>
              <w:fldChar w:fldCharType="separate"/>
            </w:r>
            <w:r w:rsidRPr="002C6F05">
              <w:rPr>
                <w:rFonts w:ascii="Times New Roman" w:hAnsi="Times New Roman"/>
              </w:rPr>
              <w:fldChar w:fldCharType="end"/>
            </w:r>
            <w:r w:rsidR="00730A33" w:rsidRPr="002C6F05">
              <w:rPr>
                <w:rFonts w:ascii="Times New Roman" w:hAnsi="Times New Roman"/>
              </w:rPr>
              <w:t xml:space="preserve"> nie dotyczy</w:t>
            </w:r>
          </w:p>
        </w:tc>
      </w:tr>
      <w:tr w:rsidR="00730A33" w:rsidRPr="002C6F05" w:rsidTr="00785F33">
        <w:trPr>
          <w:gridAfter w:val="1"/>
          <w:wAfter w:w="42" w:type="dxa"/>
          <w:trHeight w:val="1245"/>
        </w:trPr>
        <w:tc>
          <w:tcPr>
            <w:tcW w:w="4525" w:type="dxa"/>
            <w:gridSpan w:val="11"/>
            <w:shd w:val="clear" w:color="auto" w:fill="FFFFFF"/>
          </w:tcPr>
          <w:p w:rsidR="00730A33" w:rsidRPr="002C6F05" w:rsidRDefault="00277432" w:rsidP="00300AD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2C6F05">
              <w:rPr>
                <w:rFonts w:ascii="Times New Roman" w:hAnsi="Times New Roman"/>
                <w:spacing w:val="-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A33" w:rsidRPr="002C6F05">
              <w:rPr>
                <w:rFonts w:ascii="Times New Roman" w:hAnsi="Times New Roman"/>
                <w:spacing w:val="-2"/>
              </w:rPr>
              <w:instrText xml:space="preserve"> FORMCHECKBOX </w:instrText>
            </w:r>
            <w:r w:rsidR="007A7C38">
              <w:rPr>
                <w:rFonts w:ascii="Times New Roman" w:hAnsi="Times New Roman"/>
                <w:spacing w:val="-2"/>
              </w:rPr>
            </w:r>
            <w:r w:rsidR="007A7C38">
              <w:rPr>
                <w:rFonts w:ascii="Times New Roman" w:hAnsi="Times New Roman"/>
                <w:spacing w:val="-2"/>
              </w:rPr>
              <w:fldChar w:fldCharType="separate"/>
            </w:r>
            <w:r w:rsidRPr="002C6F05">
              <w:rPr>
                <w:rFonts w:ascii="Times New Roman" w:hAnsi="Times New Roman"/>
                <w:spacing w:val="-2"/>
              </w:rPr>
              <w:fldChar w:fldCharType="end"/>
            </w:r>
            <w:r w:rsidR="00730A33" w:rsidRPr="002C6F05">
              <w:rPr>
                <w:rFonts w:ascii="Times New Roman" w:hAnsi="Times New Roman"/>
                <w:spacing w:val="-2"/>
              </w:rPr>
              <w:t xml:space="preserve"> zmniejszenie liczby dokumentów</w:t>
            </w:r>
          </w:p>
          <w:p w:rsidR="00730A33" w:rsidRPr="002C6F05" w:rsidRDefault="00277432" w:rsidP="00300AD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2C6F05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A33" w:rsidRPr="002C6F05">
              <w:rPr>
                <w:rFonts w:ascii="Times New Roman" w:hAnsi="Times New Roman"/>
              </w:rPr>
              <w:instrText xml:space="preserve"> FORMCHECKBOX </w:instrText>
            </w:r>
            <w:r w:rsidR="007A7C38">
              <w:rPr>
                <w:rFonts w:ascii="Times New Roman" w:hAnsi="Times New Roman"/>
              </w:rPr>
            </w:r>
            <w:r w:rsidR="007A7C38">
              <w:rPr>
                <w:rFonts w:ascii="Times New Roman" w:hAnsi="Times New Roman"/>
              </w:rPr>
              <w:fldChar w:fldCharType="separate"/>
            </w:r>
            <w:r w:rsidRPr="002C6F05">
              <w:rPr>
                <w:rFonts w:ascii="Times New Roman" w:hAnsi="Times New Roman"/>
              </w:rPr>
              <w:fldChar w:fldCharType="end"/>
            </w:r>
            <w:r w:rsidR="00730A33" w:rsidRPr="002C6F05">
              <w:rPr>
                <w:rFonts w:ascii="Times New Roman" w:hAnsi="Times New Roman"/>
              </w:rPr>
              <w:t xml:space="preserve"> </w:t>
            </w:r>
            <w:r w:rsidR="00730A33" w:rsidRPr="002C6F05">
              <w:rPr>
                <w:rFonts w:ascii="Times New Roman" w:hAnsi="Times New Roman"/>
                <w:spacing w:val="-2"/>
              </w:rPr>
              <w:t>zmniejszenie liczby procedur</w:t>
            </w:r>
          </w:p>
          <w:p w:rsidR="00730A33" w:rsidRPr="002C6F05" w:rsidRDefault="00277432" w:rsidP="00300AD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2C6F05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A33" w:rsidRPr="002C6F05">
              <w:rPr>
                <w:rFonts w:ascii="Times New Roman" w:hAnsi="Times New Roman"/>
              </w:rPr>
              <w:instrText xml:space="preserve"> FORMCHECKBOX </w:instrText>
            </w:r>
            <w:r w:rsidR="007A7C38">
              <w:rPr>
                <w:rFonts w:ascii="Times New Roman" w:hAnsi="Times New Roman"/>
              </w:rPr>
            </w:r>
            <w:r w:rsidR="007A7C38">
              <w:rPr>
                <w:rFonts w:ascii="Times New Roman" w:hAnsi="Times New Roman"/>
              </w:rPr>
              <w:fldChar w:fldCharType="separate"/>
            </w:r>
            <w:r w:rsidRPr="002C6F05">
              <w:rPr>
                <w:rFonts w:ascii="Times New Roman" w:hAnsi="Times New Roman"/>
              </w:rPr>
              <w:fldChar w:fldCharType="end"/>
            </w:r>
            <w:r w:rsidR="00730A33" w:rsidRPr="002C6F05">
              <w:rPr>
                <w:rFonts w:ascii="Times New Roman" w:hAnsi="Times New Roman"/>
              </w:rPr>
              <w:t xml:space="preserve"> </w:t>
            </w:r>
            <w:r w:rsidR="00730A33" w:rsidRPr="002C6F05">
              <w:rPr>
                <w:rFonts w:ascii="Times New Roman" w:hAnsi="Times New Roman"/>
                <w:spacing w:val="-2"/>
              </w:rPr>
              <w:t>skrócenie czasu na załatwienie sprawy</w:t>
            </w:r>
          </w:p>
          <w:p w:rsidR="00730A33" w:rsidRPr="002C6F05" w:rsidRDefault="00277432" w:rsidP="00300ADF">
            <w:pPr>
              <w:rPr>
                <w:rFonts w:ascii="Times New Roman" w:hAnsi="Times New Roman"/>
                <w:b/>
                <w:spacing w:val="-2"/>
              </w:rPr>
            </w:pPr>
            <w:r w:rsidRPr="002C6F05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A33" w:rsidRPr="002C6F05">
              <w:rPr>
                <w:rFonts w:ascii="Times New Roman" w:hAnsi="Times New Roman"/>
              </w:rPr>
              <w:instrText xml:space="preserve"> FORMCHECKBOX </w:instrText>
            </w:r>
            <w:r w:rsidR="007A7C38">
              <w:rPr>
                <w:rFonts w:ascii="Times New Roman" w:hAnsi="Times New Roman"/>
              </w:rPr>
            </w:r>
            <w:r w:rsidR="007A7C38">
              <w:rPr>
                <w:rFonts w:ascii="Times New Roman" w:hAnsi="Times New Roman"/>
              </w:rPr>
              <w:fldChar w:fldCharType="separate"/>
            </w:r>
            <w:r w:rsidRPr="002C6F05">
              <w:rPr>
                <w:rFonts w:ascii="Times New Roman" w:hAnsi="Times New Roman"/>
              </w:rPr>
              <w:fldChar w:fldCharType="end"/>
            </w:r>
            <w:r w:rsidR="00730A33" w:rsidRPr="002C6F05">
              <w:rPr>
                <w:rFonts w:ascii="Times New Roman" w:hAnsi="Times New Roman"/>
              </w:rPr>
              <w:t xml:space="preserve"> </w:t>
            </w:r>
            <w:r w:rsidR="00730A33" w:rsidRPr="002C6F05">
              <w:rPr>
                <w:rFonts w:ascii="Times New Roman" w:hAnsi="Times New Roman"/>
                <w:spacing w:val="-2"/>
              </w:rPr>
              <w:t>inne:</w:t>
            </w:r>
            <w:r w:rsidR="00730A33" w:rsidRPr="002C6F05">
              <w:rPr>
                <w:rFonts w:ascii="Times New Roman" w:hAnsi="Times New Roman"/>
              </w:rPr>
              <w:t xml:space="preserve"> </w:t>
            </w:r>
            <w:r w:rsidRPr="002C6F05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="00730A33" w:rsidRPr="002C6F05">
              <w:rPr>
                <w:rFonts w:ascii="Times New Roman" w:hAnsi="Times New Roman"/>
              </w:rPr>
              <w:instrText xml:space="preserve"> FORMTEXT </w:instrText>
            </w:r>
            <w:r w:rsidRPr="002C6F05">
              <w:rPr>
                <w:rFonts w:ascii="Times New Roman" w:hAnsi="Times New Roman"/>
              </w:rPr>
            </w:r>
            <w:r w:rsidRPr="002C6F05">
              <w:rPr>
                <w:rFonts w:ascii="Times New Roman" w:hAnsi="Times New Roman"/>
              </w:rPr>
              <w:fldChar w:fldCharType="separate"/>
            </w:r>
            <w:r w:rsidR="00730A33" w:rsidRPr="002C6F05">
              <w:rPr>
                <w:rFonts w:ascii="Times New Roman" w:hAnsi="Times New Roman"/>
                <w:noProof/>
              </w:rPr>
              <w:t> </w:t>
            </w:r>
            <w:r w:rsidR="00730A33" w:rsidRPr="002C6F05">
              <w:rPr>
                <w:rFonts w:ascii="Times New Roman" w:hAnsi="Times New Roman"/>
                <w:noProof/>
              </w:rPr>
              <w:t> </w:t>
            </w:r>
            <w:r w:rsidR="00730A33" w:rsidRPr="002C6F05">
              <w:rPr>
                <w:rFonts w:ascii="Times New Roman" w:hAnsi="Times New Roman"/>
                <w:noProof/>
              </w:rPr>
              <w:t> </w:t>
            </w:r>
            <w:r w:rsidR="00730A33" w:rsidRPr="002C6F05">
              <w:rPr>
                <w:rFonts w:ascii="Times New Roman" w:hAnsi="Times New Roman"/>
                <w:noProof/>
              </w:rPr>
              <w:t> </w:t>
            </w:r>
            <w:r w:rsidR="00730A33" w:rsidRPr="002C6F05">
              <w:rPr>
                <w:rFonts w:ascii="Times New Roman" w:hAnsi="Times New Roman"/>
                <w:noProof/>
              </w:rPr>
              <w:t> </w:t>
            </w:r>
            <w:r w:rsidRPr="002C6F05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173" w:type="dxa"/>
            <w:gridSpan w:val="17"/>
            <w:shd w:val="clear" w:color="auto" w:fill="FFFFFF"/>
          </w:tcPr>
          <w:p w:rsidR="00730A33" w:rsidRPr="002C6F05" w:rsidRDefault="00730A33" w:rsidP="00300AD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2C6F05">
              <w:rPr>
                <w:rFonts w:ascii="Times New Roman" w:hAnsi="Times New Roman"/>
              </w:rPr>
              <w:t xml:space="preserve">X  </w:t>
            </w:r>
            <w:r w:rsidRPr="002C6F05">
              <w:rPr>
                <w:rFonts w:ascii="Times New Roman" w:hAnsi="Times New Roman"/>
                <w:spacing w:val="-2"/>
              </w:rPr>
              <w:t>zwiększenie liczby dokumentów</w:t>
            </w:r>
          </w:p>
          <w:p w:rsidR="00730A33" w:rsidRPr="002C6F05" w:rsidRDefault="00730A33" w:rsidP="00300AD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2C6F05">
              <w:rPr>
                <w:rFonts w:ascii="Times New Roman" w:hAnsi="Times New Roman"/>
              </w:rPr>
              <w:t xml:space="preserve">X </w:t>
            </w:r>
            <w:r w:rsidRPr="002C6F05">
              <w:rPr>
                <w:rFonts w:ascii="Times New Roman" w:hAnsi="Times New Roman"/>
                <w:spacing w:val="-2"/>
              </w:rPr>
              <w:t>zwiększenie liczby procedur</w:t>
            </w:r>
          </w:p>
          <w:p w:rsidR="00730A33" w:rsidRPr="002C6F05" w:rsidRDefault="00277432" w:rsidP="00300AD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2C6F05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A33" w:rsidRPr="002C6F05">
              <w:rPr>
                <w:rFonts w:ascii="Times New Roman" w:hAnsi="Times New Roman"/>
              </w:rPr>
              <w:instrText xml:space="preserve"> FORMCHECKBOX </w:instrText>
            </w:r>
            <w:r w:rsidR="007A7C38">
              <w:rPr>
                <w:rFonts w:ascii="Times New Roman" w:hAnsi="Times New Roman"/>
              </w:rPr>
            </w:r>
            <w:r w:rsidR="007A7C38">
              <w:rPr>
                <w:rFonts w:ascii="Times New Roman" w:hAnsi="Times New Roman"/>
              </w:rPr>
              <w:fldChar w:fldCharType="separate"/>
            </w:r>
            <w:r w:rsidRPr="002C6F05">
              <w:rPr>
                <w:rFonts w:ascii="Times New Roman" w:hAnsi="Times New Roman"/>
              </w:rPr>
              <w:fldChar w:fldCharType="end"/>
            </w:r>
            <w:r w:rsidR="00730A33" w:rsidRPr="002C6F05">
              <w:rPr>
                <w:rFonts w:ascii="Times New Roman" w:hAnsi="Times New Roman"/>
              </w:rPr>
              <w:t xml:space="preserve"> </w:t>
            </w:r>
            <w:r w:rsidR="00730A33" w:rsidRPr="002C6F05">
              <w:rPr>
                <w:rFonts w:ascii="Times New Roman" w:hAnsi="Times New Roman"/>
                <w:spacing w:val="-2"/>
              </w:rPr>
              <w:t>wydłużenie czasu na załatwienie sprawy</w:t>
            </w:r>
          </w:p>
          <w:p w:rsidR="00730A33" w:rsidRPr="002C6F05" w:rsidRDefault="00277432" w:rsidP="00300ADF">
            <w:pPr>
              <w:spacing w:line="240" w:lineRule="auto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A33" w:rsidRPr="002C6F05">
              <w:rPr>
                <w:rFonts w:ascii="Times New Roman" w:hAnsi="Times New Roman"/>
              </w:rPr>
              <w:instrText xml:space="preserve"> FORMCHECKBOX </w:instrText>
            </w:r>
            <w:r w:rsidR="007A7C38">
              <w:rPr>
                <w:rFonts w:ascii="Times New Roman" w:hAnsi="Times New Roman"/>
              </w:rPr>
            </w:r>
            <w:r w:rsidR="007A7C38">
              <w:rPr>
                <w:rFonts w:ascii="Times New Roman" w:hAnsi="Times New Roman"/>
              </w:rPr>
              <w:fldChar w:fldCharType="separate"/>
            </w:r>
            <w:r w:rsidRPr="002C6F05">
              <w:rPr>
                <w:rFonts w:ascii="Times New Roman" w:hAnsi="Times New Roman"/>
              </w:rPr>
              <w:fldChar w:fldCharType="end"/>
            </w:r>
            <w:r w:rsidR="00730A33" w:rsidRPr="002C6F05">
              <w:rPr>
                <w:rFonts w:ascii="Times New Roman" w:hAnsi="Times New Roman"/>
              </w:rPr>
              <w:t xml:space="preserve"> </w:t>
            </w:r>
            <w:r w:rsidR="00730A33" w:rsidRPr="002C6F05">
              <w:rPr>
                <w:rFonts w:ascii="Times New Roman" w:hAnsi="Times New Roman"/>
                <w:spacing w:val="-2"/>
              </w:rPr>
              <w:t>inne:</w:t>
            </w:r>
            <w:r w:rsidR="00730A33" w:rsidRPr="002C6F05">
              <w:rPr>
                <w:rFonts w:ascii="Times New Roman" w:hAnsi="Times New Roman"/>
              </w:rPr>
              <w:t xml:space="preserve"> </w:t>
            </w:r>
            <w:r w:rsidRPr="002C6F05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="00730A33" w:rsidRPr="002C6F05">
              <w:rPr>
                <w:rFonts w:ascii="Times New Roman" w:hAnsi="Times New Roman"/>
              </w:rPr>
              <w:instrText xml:space="preserve"> FORMTEXT </w:instrText>
            </w:r>
            <w:r w:rsidRPr="002C6F05">
              <w:rPr>
                <w:rFonts w:ascii="Times New Roman" w:hAnsi="Times New Roman"/>
              </w:rPr>
            </w:r>
            <w:r w:rsidRPr="002C6F05">
              <w:rPr>
                <w:rFonts w:ascii="Times New Roman" w:hAnsi="Times New Roman"/>
              </w:rPr>
              <w:fldChar w:fldCharType="separate"/>
            </w:r>
            <w:r w:rsidR="00730A33" w:rsidRPr="002C6F05">
              <w:rPr>
                <w:rFonts w:ascii="Times New Roman" w:hAnsi="Times New Roman"/>
                <w:noProof/>
              </w:rPr>
              <w:t> </w:t>
            </w:r>
            <w:r w:rsidR="00730A33" w:rsidRPr="002C6F05">
              <w:rPr>
                <w:rFonts w:ascii="Times New Roman" w:hAnsi="Times New Roman"/>
                <w:noProof/>
              </w:rPr>
              <w:t> </w:t>
            </w:r>
            <w:r w:rsidR="00730A33" w:rsidRPr="002C6F05">
              <w:rPr>
                <w:rFonts w:ascii="Times New Roman" w:hAnsi="Times New Roman"/>
                <w:noProof/>
              </w:rPr>
              <w:t> </w:t>
            </w:r>
            <w:r w:rsidR="00730A33" w:rsidRPr="002C6F05">
              <w:rPr>
                <w:rFonts w:ascii="Times New Roman" w:hAnsi="Times New Roman"/>
                <w:noProof/>
              </w:rPr>
              <w:t> </w:t>
            </w:r>
            <w:r w:rsidR="00730A33" w:rsidRPr="002C6F05">
              <w:rPr>
                <w:rFonts w:ascii="Times New Roman" w:hAnsi="Times New Roman"/>
                <w:noProof/>
              </w:rPr>
              <w:t> </w:t>
            </w:r>
            <w:r w:rsidRPr="002C6F05">
              <w:rPr>
                <w:rFonts w:ascii="Times New Roman" w:hAnsi="Times New Roman"/>
              </w:rPr>
              <w:fldChar w:fldCharType="end"/>
            </w:r>
          </w:p>
          <w:p w:rsidR="00730A33" w:rsidRPr="002C6F05" w:rsidRDefault="00730A33" w:rsidP="00300ADF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30A33" w:rsidRPr="002C6F05" w:rsidTr="00785F33">
        <w:trPr>
          <w:gridAfter w:val="1"/>
          <w:wAfter w:w="42" w:type="dxa"/>
          <w:trHeight w:val="870"/>
        </w:trPr>
        <w:tc>
          <w:tcPr>
            <w:tcW w:w="4525" w:type="dxa"/>
            <w:gridSpan w:val="11"/>
            <w:shd w:val="clear" w:color="auto" w:fill="FFFFFF"/>
          </w:tcPr>
          <w:p w:rsidR="00730A33" w:rsidRPr="002C6F05" w:rsidRDefault="00730A33" w:rsidP="00300ADF">
            <w:pPr>
              <w:spacing w:line="240" w:lineRule="auto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  <w:spacing w:val="-2"/>
              </w:rPr>
              <w:t xml:space="preserve">Wprowadzane obciążenia są przystosowane do ich elektronizacji. </w:t>
            </w:r>
          </w:p>
        </w:tc>
        <w:tc>
          <w:tcPr>
            <w:tcW w:w="6173" w:type="dxa"/>
            <w:gridSpan w:val="17"/>
            <w:shd w:val="clear" w:color="auto" w:fill="FFFFFF"/>
          </w:tcPr>
          <w:p w:rsidR="00730A33" w:rsidRPr="002C6F05" w:rsidRDefault="00277432" w:rsidP="00300ADF">
            <w:pPr>
              <w:spacing w:line="240" w:lineRule="auto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A33" w:rsidRPr="002C6F05">
              <w:rPr>
                <w:rFonts w:ascii="Times New Roman" w:hAnsi="Times New Roman"/>
              </w:rPr>
              <w:instrText xml:space="preserve"> FORMCHECKBOX </w:instrText>
            </w:r>
            <w:r w:rsidR="007A7C38">
              <w:rPr>
                <w:rFonts w:ascii="Times New Roman" w:hAnsi="Times New Roman"/>
              </w:rPr>
            </w:r>
            <w:r w:rsidR="007A7C38">
              <w:rPr>
                <w:rFonts w:ascii="Times New Roman" w:hAnsi="Times New Roman"/>
              </w:rPr>
              <w:fldChar w:fldCharType="separate"/>
            </w:r>
            <w:r w:rsidRPr="002C6F05">
              <w:rPr>
                <w:rFonts w:ascii="Times New Roman" w:hAnsi="Times New Roman"/>
              </w:rPr>
              <w:fldChar w:fldCharType="end"/>
            </w:r>
            <w:r w:rsidR="00730A33" w:rsidRPr="002C6F05">
              <w:rPr>
                <w:rFonts w:ascii="Times New Roman" w:hAnsi="Times New Roman"/>
              </w:rPr>
              <w:t xml:space="preserve"> tak</w:t>
            </w:r>
          </w:p>
          <w:p w:rsidR="00730A33" w:rsidRPr="002C6F05" w:rsidRDefault="00277432" w:rsidP="00300ADF">
            <w:pPr>
              <w:spacing w:line="240" w:lineRule="auto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A33" w:rsidRPr="002C6F05">
              <w:rPr>
                <w:rFonts w:ascii="Times New Roman" w:hAnsi="Times New Roman"/>
              </w:rPr>
              <w:instrText xml:space="preserve"> FORMCHECKBOX </w:instrText>
            </w:r>
            <w:r w:rsidR="007A7C38">
              <w:rPr>
                <w:rFonts w:ascii="Times New Roman" w:hAnsi="Times New Roman"/>
              </w:rPr>
            </w:r>
            <w:r w:rsidR="007A7C38">
              <w:rPr>
                <w:rFonts w:ascii="Times New Roman" w:hAnsi="Times New Roman"/>
              </w:rPr>
              <w:fldChar w:fldCharType="separate"/>
            </w:r>
            <w:r w:rsidRPr="002C6F05">
              <w:rPr>
                <w:rFonts w:ascii="Times New Roman" w:hAnsi="Times New Roman"/>
              </w:rPr>
              <w:fldChar w:fldCharType="end"/>
            </w:r>
            <w:r w:rsidR="00730A33" w:rsidRPr="002C6F05">
              <w:rPr>
                <w:rFonts w:ascii="Times New Roman" w:hAnsi="Times New Roman"/>
              </w:rPr>
              <w:t xml:space="preserve"> nie</w:t>
            </w:r>
          </w:p>
          <w:p w:rsidR="00730A33" w:rsidRPr="002C6F05" w:rsidRDefault="00730A33" w:rsidP="00300ADF">
            <w:pPr>
              <w:spacing w:line="240" w:lineRule="auto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 xml:space="preserve"> X nie dotyczy</w:t>
            </w:r>
          </w:p>
        </w:tc>
      </w:tr>
      <w:tr w:rsidR="00730A33" w:rsidRPr="002C6F05" w:rsidTr="00785F33">
        <w:trPr>
          <w:gridAfter w:val="1"/>
          <w:wAfter w:w="42" w:type="dxa"/>
          <w:trHeight w:val="630"/>
        </w:trPr>
        <w:tc>
          <w:tcPr>
            <w:tcW w:w="10698" w:type="dxa"/>
            <w:gridSpan w:val="28"/>
            <w:shd w:val="clear" w:color="auto" w:fill="FFFFFF"/>
          </w:tcPr>
          <w:p w:rsidR="00730A33" w:rsidRPr="002C6F05" w:rsidRDefault="00730A33" w:rsidP="00300AD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Komentarz:</w:t>
            </w:r>
          </w:p>
          <w:p w:rsidR="00B549E8" w:rsidRPr="005A7A90" w:rsidRDefault="00B549E8" w:rsidP="00B549E8">
            <w:pPr>
              <w:spacing w:after="160" w:line="259" w:lineRule="auto"/>
              <w:rPr>
                <w:rFonts w:ascii="Times New Roman" w:hAnsi="Times New Roman"/>
                <w:bCs/>
              </w:rPr>
            </w:pPr>
            <w:r w:rsidRPr="00D64949">
              <w:rPr>
                <w:rFonts w:ascii="Times New Roman" w:eastAsia="Times New Roman" w:hAnsi="Times New Roman"/>
                <w:lang w:eastAsia="pl-PL"/>
              </w:rPr>
              <w:t xml:space="preserve"> Projektowana regulacja generuje dodatkow</w:t>
            </w:r>
            <w:r>
              <w:rPr>
                <w:rFonts w:ascii="Times New Roman" w:eastAsia="Times New Roman" w:hAnsi="Times New Roman"/>
                <w:lang w:eastAsia="pl-PL"/>
              </w:rPr>
              <w:t>e</w:t>
            </w:r>
            <w:r w:rsidRPr="00D64949">
              <w:rPr>
                <w:rFonts w:ascii="Times New Roman" w:eastAsia="Times New Roman" w:hAnsi="Times New Roman"/>
                <w:lang w:eastAsia="pl-PL"/>
              </w:rPr>
              <w:t xml:space="preserve"> obciąże</w:t>
            </w:r>
            <w:r>
              <w:rPr>
                <w:rFonts w:ascii="Times New Roman" w:eastAsia="Times New Roman" w:hAnsi="Times New Roman"/>
                <w:lang w:eastAsia="pl-PL"/>
              </w:rPr>
              <w:t>nia</w:t>
            </w:r>
            <w:r w:rsidRPr="00D64949">
              <w:rPr>
                <w:rFonts w:ascii="Times New Roman" w:eastAsia="Times New Roman" w:hAnsi="Times New Roman"/>
                <w:lang w:eastAsia="pl-PL"/>
              </w:rPr>
              <w:t xml:space="preserve"> administracyjn</w:t>
            </w:r>
            <w:r>
              <w:rPr>
                <w:rFonts w:ascii="Times New Roman" w:eastAsia="Times New Roman" w:hAnsi="Times New Roman"/>
                <w:lang w:eastAsia="pl-PL"/>
              </w:rPr>
              <w:t>e</w:t>
            </w:r>
            <w:r w:rsidRPr="00D64949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l-PL"/>
              </w:rPr>
              <w:t>na UOKiK, lecz w niewielkim  zakresie. W stosunku do obowiązujących przepisów p</w:t>
            </w:r>
            <w:r w:rsidRPr="00E85294">
              <w:rPr>
                <w:rFonts w:ascii="Times New Roman" w:eastAsia="Times New Roman" w:hAnsi="Times New Roman"/>
                <w:lang w:eastAsia="pl-PL"/>
              </w:rPr>
              <w:t xml:space="preserve">rojektowana ustawa wprowadza nową </w:t>
            </w:r>
            <w:r w:rsidRPr="00277432">
              <w:rPr>
                <w:rFonts w:ascii="Times New Roman" w:hAnsi="Times New Roman"/>
              </w:rPr>
              <w:t>procedur</w:t>
            </w:r>
            <w:r>
              <w:rPr>
                <w:rFonts w:ascii="Times New Roman" w:hAnsi="Times New Roman"/>
              </w:rPr>
              <w:t>ę</w:t>
            </w:r>
            <w:r w:rsidRPr="00277432">
              <w:rPr>
                <w:rFonts w:ascii="Times New Roman" w:hAnsi="Times New Roman"/>
              </w:rPr>
              <w:t xml:space="preserve"> dobrowolnego poddania się</w:t>
            </w:r>
            <w:r>
              <w:rPr>
                <w:rFonts w:ascii="Times New Roman" w:hAnsi="Times New Roman"/>
              </w:rPr>
              <w:t xml:space="preserve"> strony</w:t>
            </w:r>
            <w:r w:rsidRPr="00277432">
              <w:rPr>
                <w:rFonts w:ascii="Times New Roman" w:hAnsi="Times New Roman"/>
              </w:rPr>
              <w:t xml:space="preserve"> karze pieniężnej.</w:t>
            </w:r>
          </w:p>
          <w:p w:rsidR="00E85294" w:rsidRPr="00E85294" w:rsidRDefault="00E85294" w:rsidP="00E85294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730A33" w:rsidRPr="002C6F05" w:rsidTr="00785F33">
        <w:trPr>
          <w:gridAfter w:val="1"/>
          <w:wAfter w:w="42" w:type="dxa"/>
          <w:trHeight w:val="142"/>
        </w:trPr>
        <w:tc>
          <w:tcPr>
            <w:tcW w:w="10698" w:type="dxa"/>
            <w:gridSpan w:val="28"/>
            <w:shd w:val="clear" w:color="auto" w:fill="99CCFF"/>
          </w:tcPr>
          <w:p w:rsidR="00730A33" w:rsidRPr="002C6F05" w:rsidRDefault="00730A33" w:rsidP="00300ADF">
            <w:pPr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</w:rPr>
            </w:pPr>
            <w:r w:rsidRPr="002C6F05">
              <w:rPr>
                <w:rFonts w:ascii="Times New Roman" w:hAnsi="Times New Roman"/>
                <w:b/>
              </w:rPr>
              <w:t xml:space="preserve">Wpływ na rynek pracy </w:t>
            </w:r>
          </w:p>
        </w:tc>
      </w:tr>
      <w:tr w:rsidR="00730A33" w:rsidRPr="002C6F05" w:rsidTr="00785F33">
        <w:trPr>
          <w:gridAfter w:val="1"/>
          <w:wAfter w:w="42" w:type="dxa"/>
          <w:trHeight w:val="142"/>
        </w:trPr>
        <w:tc>
          <w:tcPr>
            <w:tcW w:w="10698" w:type="dxa"/>
            <w:gridSpan w:val="28"/>
            <w:shd w:val="clear" w:color="auto" w:fill="auto"/>
          </w:tcPr>
          <w:p w:rsidR="00730A33" w:rsidRPr="002C6F05" w:rsidRDefault="00730A33" w:rsidP="0095393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 xml:space="preserve">Projektowana ustawa może mieć pozytywny wpływ na rynek pracy, gdyż będzie działać stabilizująco na </w:t>
            </w:r>
            <w:r w:rsidR="00953936">
              <w:rPr>
                <w:rFonts w:ascii="Times New Roman" w:hAnsi="Times New Roman"/>
              </w:rPr>
              <w:t xml:space="preserve">przychody podmiotów objętych ochroną. </w:t>
            </w:r>
          </w:p>
        </w:tc>
      </w:tr>
      <w:tr w:rsidR="00730A33" w:rsidRPr="002C6F05" w:rsidTr="00785F33">
        <w:trPr>
          <w:gridAfter w:val="1"/>
          <w:wAfter w:w="42" w:type="dxa"/>
          <w:trHeight w:val="142"/>
        </w:trPr>
        <w:tc>
          <w:tcPr>
            <w:tcW w:w="10698" w:type="dxa"/>
            <w:gridSpan w:val="28"/>
            <w:shd w:val="clear" w:color="auto" w:fill="99CCFF"/>
          </w:tcPr>
          <w:p w:rsidR="00730A33" w:rsidRPr="002C6F05" w:rsidRDefault="00730A33" w:rsidP="00300ADF">
            <w:pPr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</w:rPr>
            </w:pPr>
            <w:r w:rsidRPr="002C6F05">
              <w:rPr>
                <w:rFonts w:ascii="Times New Roman" w:hAnsi="Times New Roman"/>
                <w:b/>
              </w:rPr>
              <w:t>Wpływ na pozostałe obszary</w:t>
            </w:r>
          </w:p>
        </w:tc>
      </w:tr>
      <w:tr w:rsidR="00730A33" w:rsidRPr="002C6F05" w:rsidTr="00785F33">
        <w:trPr>
          <w:gridAfter w:val="1"/>
          <w:wAfter w:w="42" w:type="dxa"/>
          <w:trHeight w:val="1031"/>
        </w:trPr>
        <w:tc>
          <w:tcPr>
            <w:tcW w:w="2932" w:type="dxa"/>
            <w:gridSpan w:val="5"/>
            <w:shd w:val="clear" w:color="auto" w:fill="FFFFFF"/>
          </w:tcPr>
          <w:p w:rsidR="00730A33" w:rsidRPr="002C6F05" w:rsidRDefault="00730A33" w:rsidP="00300ADF">
            <w:pPr>
              <w:spacing w:line="240" w:lineRule="auto"/>
              <w:rPr>
                <w:rFonts w:ascii="Times New Roman" w:hAnsi="Times New Roman"/>
              </w:rPr>
            </w:pPr>
          </w:p>
          <w:p w:rsidR="00730A33" w:rsidRPr="002C6F05" w:rsidRDefault="00277432" w:rsidP="00300AD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2C6F05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A33" w:rsidRPr="002C6F05">
              <w:rPr>
                <w:rFonts w:ascii="Times New Roman" w:hAnsi="Times New Roman"/>
              </w:rPr>
              <w:instrText xml:space="preserve"> FORMCHECKBOX </w:instrText>
            </w:r>
            <w:r w:rsidR="007A7C38">
              <w:rPr>
                <w:rFonts w:ascii="Times New Roman" w:hAnsi="Times New Roman"/>
              </w:rPr>
            </w:r>
            <w:r w:rsidR="007A7C38">
              <w:rPr>
                <w:rFonts w:ascii="Times New Roman" w:hAnsi="Times New Roman"/>
              </w:rPr>
              <w:fldChar w:fldCharType="separate"/>
            </w:r>
            <w:r w:rsidRPr="002C6F05">
              <w:rPr>
                <w:rFonts w:ascii="Times New Roman" w:hAnsi="Times New Roman"/>
              </w:rPr>
              <w:fldChar w:fldCharType="end"/>
            </w:r>
            <w:r w:rsidR="00730A33" w:rsidRPr="002C6F05">
              <w:rPr>
                <w:rFonts w:ascii="Times New Roman" w:hAnsi="Times New Roman"/>
              </w:rPr>
              <w:t xml:space="preserve"> </w:t>
            </w:r>
            <w:r w:rsidR="00730A33" w:rsidRPr="002C6F05">
              <w:rPr>
                <w:rFonts w:ascii="Times New Roman" w:hAnsi="Times New Roman"/>
                <w:spacing w:val="-2"/>
              </w:rPr>
              <w:t>środowisko naturalne</w:t>
            </w:r>
          </w:p>
          <w:p w:rsidR="00730A33" w:rsidRPr="002C6F05" w:rsidRDefault="00277432" w:rsidP="00300ADF">
            <w:pPr>
              <w:spacing w:line="240" w:lineRule="auto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A33" w:rsidRPr="002C6F05">
              <w:rPr>
                <w:rFonts w:ascii="Times New Roman" w:hAnsi="Times New Roman"/>
              </w:rPr>
              <w:instrText xml:space="preserve"> FORMCHECKBOX </w:instrText>
            </w:r>
            <w:r w:rsidR="007A7C38">
              <w:rPr>
                <w:rFonts w:ascii="Times New Roman" w:hAnsi="Times New Roman"/>
              </w:rPr>
            </w:r>
            <w:r w:rsidR="007A7C38">
              <w:rPr>
                <w:rFonts w:ascii="Times New Roman" w:hAnsi="Times New Roman"/>
              </w:rPr>
              <w:fldChar w:fldCharType="separate"/>
            </w:r>
            <w:r w:rsidRPr="002C6F05">
              <w:rPr>
                <w:rFonts w:ascii="Times New Roman" w:hAnsi="Times New Roman"/>
              </w:rPr>
              <w:fldChar w:fldCharType="end"/>
            </w:r>
            <w:r w:rsidR="00730A33" w:rsidRPr="002C6F05">
              <w:rPr>
                <w:rFonts w:ascii="Times New Roman" w:hAnsi="Times New Roman"/>
              </w:rPr>
              <w:t xml:space="preserve"> sytuacja i rozwój regionalny</w:t>
            </w:r>
          </w:p>
          <w:p w:rsidR="00730A33" w:rsidRPr="002C6F05" w:rsidRDefault="00730A33" w:rsidP="00300AD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2C6F05">
              <w:rPr>
                <w:rFonts w:ascii="Times New Roman" w:hAnsi="Times New Roman"/>
              </w:rPr>
              <w:lastRenderedPageBreak/>
              <w:t xml:space="preserve">X </w:t>
            </w:r>
            <w:r w:rsidRPr="002C6F05">
              <w:rPr>
                <w:rFonts w:ascii="Times New Roman" w:hAnsi="Times New Roman"/>
                <w:spacing w:val="-2"/>
              </w:rPr>
              <w:t>inne: rolnicy</w:t>
            </w:r>
          </w:p>
        </w:tc>
        <w:tc>
          <w:tcPr>
            <w:tcW w:w="3970" w:type="dxa"/>
            <w:gridSpan w:val="13"/>
            <w:shd w:val="clear" w:color="auto" w:fill="FFFFFF"/>
          </w:tcPr>
          <w:p w:rsidR="00730A33" w:rsidRPr="002C6F05" w:rsidRDefault="00730A33" w:rsidP="00300ADF">
            <w:pPr>
              <w:spacing w:line="240" w:lineRule="auto"/>
              <w:rPr>
                <w:rFonts w:ascii="Times New Roman" w:hAnsi="Times New Roman"/>
              </w:rPr>
            </w:pPr>
          </w:p>
          <w:p w:rsidR="00730A33" w:rsidRPr="002C6F05" w:rsidRDefault="00277432" w:rsidP="00300AD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2C6F05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A33" w:rsidRPr="002C6F05">
              <w:rPr>
                <w:rFonts w:ascii="Times New Roman" w:hAnsi="Times New Roman"/>
              </w:rPr>
              <w:instrText xml:space="preserve"> FORMCHECKBOX </w:instrText>
            </w:r>
            <w:r w:rsidR="007A7C38">
              <w:rPr>
                <w:rFonts w:ascii="Times New Roman" w:hAnsi="Times New Roman"/>
              </w:rPr>
            </w:r>
            <w:r w:rsidR="007A7C38">
              <w:rPr>
                <w:rFonts w:ascii="Times New Roman" w:hAnsi="Times New Roman"/>
              </w:rPr>
              <w:fldChar w:fldCharType="separate"/>
            </w:r>
            <w:r w:rsidRPr="002C6F05">
              <w:rPr>
                <w:rFonts w:ascii="Times New Roman" w:hAnsi="Times New Roman"/>
              </w:rPr>
              <w:fldChar w:fldCharType="end"/>
            </w:r>
            <w:r w:rsidR="00730A33" w:rsidRPr="002C6F05">
              <w:rPr>
                <w:rFonts w:ascii="Times New Roman" w:hAnsi="Times New Roman"/>
              </w:rPr>
              <w:t xml:space="preserve"> </w:t>
            </w:r>
            <w:r w:rsidR="00730A33" w:rsidRPr="002C6F05">
              <w:rPr>
                <w:rFonts w:ascii="Times New Roman" w:hAnsi="Times New Roman"/>
                <w:spacing w:val="-2"/>
              </w:rPr>
              <w:t>demografia</w:t>
            </w:r>
          </w:p>
          <w:p w:rsidR="00730A33" w:rsidRPr="002C6F05" w:rsidRDefault="00277432" w:rsidP="00300ADF">
            <w:pPr>
              <w:spacing w:line="240" w:lineRule="auto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A33" w:rsidRPr="002C6F05">
              <w:rPr>
                <w:rFonts w:ascii="Times New Roman" w:hAnsi="Times New Roman"/>
              </w:rPr>
              <w:instrText xml:space="preserve"> FORMCHECKBOX </w:instrText>
            </w:r>
            <w:r w:rsidR="007A7C38">
              <w:rPr>
                <w:rFonts w:ascii="Times New Roman" w:hAnsi="Times New Roman"/>
              </w:rPr>
            </w:r>
            <w:r w:rsidR="007A7C38">
              <w:rPr>
                <w:rFonts w:ascii="Times New Roman" w:hAnsi="Times New Roman"/>
              </w:rPr>
              <w:fldChar w:fldCharType="separate"/>
            </w:r>
            <w:r w:rsidRPr="002C6F05">
              <w:rPr>
                <w:rFonts w:ascii="Times New Roman" w:hAnsi="Times New Roman"/>
              </w:rPr>
              <w:fldChar w:fldCharType="end"/>
            </w:r>
            <w:r w:rsidR="00730A33" w:rsidRPr="002C6F05">
              <w:rPr>
                <w:rFonts w:ascii="Times New Roman" w:hAnsi="Times New Roman"/>
              </w:rPr>
              <w:t xml:space="preserve"> mienie państwowe</w:t>
            </w:r>
          </w:p>
        </w:tc>
        <w:tc>
          <w:tcPr>
            <w:tcW w:w="3796" w:type="dxa"/>
            <w:gridSpan w:val="10"/>
            <w:shd w:val="clear" w:color="auto" w:fill="FFFFFF"/>
          </w:tcPr>
          <w:p w:rsidR="00730A33" w:rsidRPr="002C6F05" w:rsidRDefault="00730A33" w:rsidP="00300ADF">
            <w:pPr>
              <w:spacing w:line="240" w:lineRule="auto"/>
              <w:rPr>
                <w:rFonts w:ascii="Times New Roman" w:hAnsi="Times New Roman"/>
              </w:rPr>
            </w:pPr>
          </w:p>
          <w:p w:rsidR="00730A33" w:rsidRPr="002C6F05" w:rsidRDefault="00277432" w:rsidP="00300AD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2C6F05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A33" w:rsidRPr="002C6F05">
              <w:rPr>
                <w:rFonts w:ascii="Times New Roman" w:hAnsi="Times New Roman"/>
              </w:rPr>
              <w:instrText xml:space="preserve"> FORMCHECKBOX </w:instrText>
            </w:r>
            <w:r w:rsidR="007A7C38">
              <w:rPr>
                <w:rFonts w:ascii="Times New Roman" w:hAnsi="Times New Roman"/>
              </w:rPr>
            </w:r>
            <w:r w:rsidR="007A7C38">
              <w:rPr>
                <w:rFonts w:ascii="Times New Roman" w:hAnsi="Times New Roman"/>
              </w:rPr>
              <w:fldChar w:fldCharType="separate"/>
            </w:r>
            <w:r w:rsidRPr="002C6F05">
              <w:rPr>
                <w:rFonts w:ascii="Times New Roman" w:hAnsi="Times New Roman"/>
              </w:rPr>
              <w:fldChar w:fldCharType="end"/>
            </w:r>
            <w:r w:rsidR="00730A33" w:rsidRPr="002C6F05">
              <w:rPr>
                <w:rFonts w:ascii="Times New Roman" w:hAnsi="Times New Roman"/>
              </w:rPr>
              <w:t xml:space="preserve"> </w:t>
            </w:r>
            <w:r w:rsidR="00730A33" w:rsidRPr="002C6F05">
              <w:rPr>
                <w:rFonts w:ascii="Times New Roman" w:hAnsi="Times New Roman"/>
                <w:spacing w:val="-2"/>
              </w:rPr>
              <w:t>informatyzacja</w:t>
            </w:r>
          </w:p>
          <w:p w:rsidR="00730A33" w:rsidRPr="002C6F05" w:rsidRDefault="00277432" w:rsidP="00300ADF">
            <w:pPr>
              <w:spacing w:line="240" w:lineRule="auto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A33" w:rsidRPr="002C6F05">
              <w:rPr>
                <w:rFonts w:ascii="Times New Roman" w:hAnsi="Times New Roman"/>
              </w:rPr>
              <w:instrText xml:space="preserve"> FORMCHECKBOX </w:instrText>
            </w:r>
            <w:r w:rsidR="007A7C38">
              <w:rPr>
                <w:rFonts w:ascii="Times New Roman" w:hAnsi="Times New Roman"/>
              </w:rPr>
            </w:r>
            <w:r w:rsidR="007A7C38">
              <w:rPr>
                <w:rFonts w:ascii="Times New Roman" w:hAnsi="Times New Roman"/>
              </w:rPr>
              <w:fldChar w:fldCharType="separate"/>
            </w:r>
            <w:r w:rsidRPr="002C6F05">
              <w:rPr>
                <w:rFonts w:ascii="Times New Roman" w:hAnsi="Times New Roman"/>
              </w:rPr>
              <w:fldChar w:fldCharType="end"/>
            </w:r>
            <w:r w:rsidR="00730A33" w:rsidRPr="002C6F05">
              <w:rPr>
                <w:rFonts w:ascii="Times New Roman" w:hAnsi="Times New Roman"/>
              </w:rPr>
              <w:t xml:space="preserve"> </w:t>
            </w:r>
            <w:r w:rsidR="00730A33" w:rsidRPr="002C6F05">
              <w:rPr>
                <w:rFonts w:ascii="Times New Roman" w:hAnsi="Times New Roman"/>
                <w:spacing w:val="-2"/>
              </w:rPr>
              <w:t>zdrowie</w:t>
            </w:r>
          </w:p>
        </w:tc>
      </w:tr>
      <w:tr w:rsidR="00730A33" w:rsidRPr="002C6F05" w:rsidTr="00785F33">
        <w:trPr>
          <w:gridAfter w:val="1"/>
          <w:wAfter w:w="42" w:type="dxa"/>
          <w:trHeight w:val="712"/>
        </w:trPr>
        <w:tc>
          <w:tcPr>
            <w:tcW w:w="1829" w:type="dxa"/>
            <w:gridSpan w:val="2"/>
            <w:shd w:val="clear" w:color="auto" w:fill="FFFFFF"/>
            <w:vAlign w:val="center"/>
          </w:tcPr>
          <w:p w:rsidR="00730A33" w:rsidRPr="002C6F05" w:rsidRDefault="00730A33" w:rsidP="00300ADF">
            <w:pPr>
              <w:spacing w:line="240" w:lineRule="auto"/>
              <w:rPr>
                <w:rFonts w:ascii="Times New Roman" w:hAnsi="Times New Roman"/>
              </w:rPr>
            </w:pPr>
            <w:r w:rsidRPr="002C6F05">
              <w:rPr>
                <w:rFonts w:ascii="Times New Roman" w:hAnsi="Times New Roman"/>
              </w:rPr>
              <w:t>Omówienie wpływu</w:t>
            </w:r>
          </w:p>
        </w:tc>
        <w:tc>
          <w:tcPr>
            <w:tcW w:w="8869" w:type="dxa"/>
            <w:gridSpan w:val="26"/>
            <w:shd w:val="clear" w:color="auto" w:fill="FFFFFF"/>
            <w:vAlign w:val="center"/>
          </w:tcPr>
          <w:p w:rsidR="00730A33" w:rsidRPr="002C6F05" w:rsidRDefault="00730A33" w:rsidP="00300ADF">
            <w:pPr>
              <w:spacing w:line="240" w:lineRule="auto"/>
              <w:ind w:left="60"/>
              <w:jc w:val="both"/>
              <w:rPr>
                <w:rFonts w:ascii="Times New Roman" w:hAnsi="Times New Roman"/>
                <w:spacing w:val="-2"/>
              </w:rPr>
            </w:pPr>
          </w:p>
        </w:tc>
      </w:tr>
      <w:tr w:rsidR="00730A33" w:rsidRPr="002C6F05" w:rsidTr="00785F33">
        <w:trPr>
          <w:gridAfter w:val="1"/>
          <w:wAfter w:w="42" w:type="dxa"/>
          <w:trHeight w:val="142"/>
        </w:trPr>
        <w:tc>
          <w:tcPr>
            <w:tcW w:w="10698" w:type="dxa"/>
            <w:gridSpan w:val="28"/>
            <w:shd w:val="clear" w:color="auto" w:fill="99CCFF"/>
          </w:tcPr>
          <w:p w:rsidR="00730A33" w:rsidRPr="002C6F05" w:rsidRDefault="00730A33" w:rsidP="00300ADF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2C6F05">
              <w:rPr>
                <w:rFonts w:ascii="Times New Roman" w:hAnsi="Times New Roman"/>
                <w:b/>
                <w:spacing w:val="-2"/>
              </w:rPr>
              <w:t>Planowane wykonanie przepisów aktu prawnego</w:t>
            </w:r>
          </w:p>
        </w:tc>
      </w:tr>
      <w:tr w:rsidR="00730A33" w:rsidRPr="002C6F05" w:rsidTr="002C6F05">
        <w:trPr>
          <w:gridAfter w:val="1"/>
          <w:wAfter w:w="42" w:type="dxa"/>
          <w:trHeight w:val="454"/>
        </w:trPr>
        <w:tc>
          <w:tcPr>
            <w:tcW w:w="10698" w:type="dxa"/>
            <w:gridSpan w:val="28"/>
            <w:shd w:val="clear" w:color="auto" w:fill="FFFFFF"/>
            <w:vAlign w:val="center"/>
          </w:tcPr>
          <w:p w:rsidR="00730A33" w:rsidRPr="002C6F05" w:rsidRDefault="00730A33" w:rsidP="00300AD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2C6F05">
              <w:rPr>
                <w:rFonts w:ascii="Times New Roman" w:hAnsi="Times New Roman"/>
                <w:spacing w:val="-2"/>
              </w:rPr>
              <w:t xml:space="preserve">Przewiduje się, że projektowana  ustawa wejdzie w życie </w:t>
            </w:r>
            <w:r>
              <w:rPr>
                <w:rFonts w:ascii="Times New Roman" w:hAnsi="Times New Roman"/>
                <w:spacing w:val="-2"/>
              </w:rPr>
              <w:t xml:space="preserve">najpóźniej 1 listopada 2021 r. </w:t>
            </w:r>
          </w:p>
        </w:tc>
      </w:tr>
      <w:tr w:rsidR="00730A33" w:rsidRPr="002C6F05" w:rsidTr="00785F33">
        <w:trPr>
          <w:gridAfter w:val="1"/>
          <w:wAfter w:w="42" w:type="dxa"/>
          <w:trHeight w:val="142"/>
        </w:trPr>
        <w:tc>
          <w:tcPr>
            <w:tcW w:w="10698" w:type="dxa"/>
            <w:gridSpan w:val="28"/>
            <w:shd w:val="clear" w:color="auto" w:fill="99CCFF"/>
          </w:tcPr>
          <w:p w:rsidR="00730A33" w:rsidRPr="002C6F05" w:rsidRDefault="00730A33" w:rsidP="00300ADF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2C6F05">
              <w:rPr>
                <w:rFonts w:ascii="Times New Roman" w:hAnsi="Times New Roman"/>
                <w:b/>
              </w:rPr>
              <w:t xml:space="preserve"> </w:t>
            </w:r>
            <w:r w:rsidRPr="002C6F05">
              <w:rPr>
                <w:rFonts w:ascii="Times New Roman" w:hAnsi="Times New Roman"/>
                <w:b/>
                <w:spacing w:val="-2"/>
              </w:rPr>
              <w:t>W jaki sposób i kiedy nastąpi ewaluacja efektów projektu oraz jakie mierniki zostaną zastosowane?</w:t>
            </w:r>
          </w:p>
        </w:tc>
      </w:tr>
      <w:tr w:rsidR="00730A33" w:rsidRPr="002C6F05" w:rsidTr="00543A13">
        <w:trPr>
          <w:gridAfter w:val="1"/>
          <w:wAfter w:w="42" w:type="dxa"/>
          <w:trHeight w:val="907"/>
        </w:trPr>
        <w:tc>
          <w:tcPr>
            <w:tcW w:w="10698" w:type="dxa"/>
            <w:gridSpan w:val="28"/>
            <w:shd w:val="clear" w:color="auto" w:fill="FFFFFF"/>
            <w:vAlign w:val="center"/>
          </w:tcPr>
          <w:p w:rsidR="00730A33" w:rsidRPr="003A7D00" w:rsidRDefault="00730A33" w:rsidP="003A7D00">
            <w:pPr>
              <w:spacing w:line="240" w:lineRule="auto"/>
              <w:rPr>
                <w:rFonts w:ascii="Times New Roman" w:hAnsi="Times New Roman"/>
                <w:spacing w:val="-2"/>
              </w:rPr>
            </w:pPr>
          </w:p>
        </w:tc>
      </w:tr>
      <w:tr w:rsidR="00730A33" w:rsidRPr="002C6F05" w:rsidTr="00785F33">
        <w:trPr>
          <w:gridAfter w:val="1"/>
          <w:wAfter w:w="42" w:type="dxa"/>
          <w:trHeight w:val="142"/>
        </w:trPr>
        <w:tc>
          <w:tcPr>
            <w:tcW w:w="10698" w:type="dxa"/>
            <w:gridSpan w:val="28"/>
            <w:shd w:val="clear" w:color="auto" w:fill="99CCFF"/>
          </w:tcPr>
          <w:p w:rsidR="00730A33" w:rsidRPr="002C6F05" w:rsidRDefault="00730A33" w:rsidP="00300ADF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spacing w:val="-2"/>
              </w:rPr>
            </w:pPr>
            <w:r w:rsidRPr="002C6F05">
              <w:rPr>
                <w:rFonts w:ascii="Times New Roman" w:hAnsi="Times New Roman"/>
                <w:b/>
                <w:spacing w:val="-2"/>
              </w:rPr>
              <w:t xml:space="preserve">Załączniki (istotne dokumenty źródłowe, badania, analizy itp.) </w:t>
            </w:r>
          </w:p>
        </w:tc>
      </w:tr>
      <w:tr w:rsidR="00730A33" w:rsidRPr="002C6F05" w:rsidTr="00785F33">
        <w:trPr>
          <w:gridAfter w:val="1"/>
          <w:wAfter w:w="42" w:type="dxa"/>
          <w:trHeight w:val="142"/>
        </w:trPr>
        <w:tc>
          <w:tcPr>
            <w:tcW w:w="10698" w:type="dxa"/>
            <w:gridSpan w:val="28"/>
            <w:shd w:val="clear" w:color="auto" w:fill="FFFFFF"/>
          </w:tcPr>
          <w:p w:rsidR="00730A33" w:rsidRPr="002C6F05" w:rsidRDefault="00730A33" w:rsidP="00300ADF">
            <w:pPr>
              <w:pStyle w:val="Style11"/>
              <w:widowControl/>
              <w:spacing w:before="10"/>
              <w:jc w:val="both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</w:p>
        </w:tc>
      </w:tr>
    </w:tbl>
    <w:p w:rsidR="002F1765" w:rsidRPr="001A15CB" w:rsidRDefault="002F1765" w:rsidP="002F1765">
      <w:pPr>
        <w:spacing w:after="120"/>
        <w:jc w:val="both"/>
        <w:rPr>
          <w:rFonts w:ascii="Times New Roman" w:hAnsi="Times New Roman"/>
          <w:sz w:val="20"/>
          <w:szCs w:val="20"/>
        </w:rPr>
      </w:pPr>
    </w:p>
    <w:p w:rsidR="001D7518" w:rsidRDefault="001D7518"/>
    <w:sectPr w:rsidR="001D7518" w:rsidSect="00360015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966F3"/>
    <w:multiLevelType w:val="hybridMultilevel"/>
    <w:tmpl w:val="86F4BD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2A41E7"/>
    <w:multiLevelType w:val="hybridMultilevel"/>
    <w:tmpl w:val="DBCA548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9FB2EB4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26541"/>
    <w:multiLevelType w:val="hybridMultilevel"/>
    <w:tmpl w:val="58983D7E"/>
    <w:lvl w:ilvl="0" w:tplc="04150011">
      <w:start w:val="1"/>
      <w:numFmt w:val="decimal"/>
      <w:lvlText w:val="%1)"/>
      <w:lvlJc w:val="left"/>
      <w:pPr>
        <w:ind w:left="678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765"/>
    <w:rsid w:val="000755D0"/>
    <w:rsid w:val="00086226"/>
    <w:rsid w:val="000B4497"/>
    <w:rsid w:val="000E5700"/>
    <w:rsid w:val="00130181"/>
    <w:rsid w:val="00152467"/>
    <w:rsid w:val="0016635E"/>
    <w:rsid w:val="00190AC5"/>
    <w:rsid w:val="00191A59"/>
    <w:rsid w:val="001C3F76"/>
    <w:rsid w:val="001D7518"/>
    <w:rsid w:val="002020B5"/>
    <w:rsid w:val="00241CAF"/>
    <w:rsid w:val="00244A77"/>
    <w:rsid w:val="00267052"/>
    <w:rsid w:val="00270A81"/>
    <w:rsid w:val="00277432"/>
    <w:rsid w:val="002B5ECC"/>
    <w:rsid w:val="002C576F"/>
    <w:rsid w:val="002C6F05"/>
    <w:rsid w:val="002D3B3B"/>
    <w:rsid w:val="002E6D3D"/>
    <w:rsid w:val="002F1765"/>
    <w:rsid w:val="00300ADF"/>
    <w:rsid w:val="00310DED"/>
    <w:rsid w:val="00346EBC"/>
    <w:rsid w:val="00360015"/>
    <w:rsid w:val="00363A36"/>
    <w:rsid w:val="003807C2"/>
    <w:rsid w:val="003A7D00"/>
    <w:rsid w:val="003D191D"/>
    <w:rsid w:val="003D2DB0"/>
    <w:rsid w:val="003F01DE"/>
    <w:rsid w:val="0040198C"/>
    <w:rsid w:val="00410B42"/>
    <w:rsid w:val="00416474"/>
    <w:rsid w:val="00435B62"/>
    <w:rsid w:val="004873B8"/>
    <w:rsid w:val="004922D9"/>
    <w:rsid w:val="004B03CB"/>
    <w:rsid w:val="00507EDB"/>
    <w:rsid w:val="00524F3B"/>
    <w:rsid w:val="00543A13"/>
    <w:rsid w:val="00552701"/>
    <w:rsid w:val="00557DE3"/>
    <w:rsid w:val="005B6B7F"/>
    <w:rsid w:val="005C2318"/>
    <w:rsid w:val="0063740D"/>
    <w:rsid w:val="00657C24"/>
    <w:rsid w:val="006A76D5"/>
    <w:rsid w:val="006C5320"/>
    <w:rsid w:val="00725489"/>
    <w:rsid w:val="00730A33"/>
    <w:rsid w:val="007338C5"/>
    <w:rsid w:val="007736CE"/>
    <w:rsid w:val="00785F33"/>
    <w:rsid w:val="00790FC3"/>
    <w:rsid w:val="00794901"/>
    <w:rsid w:val="007A2448"/>
    <w:rsid w:val="007A7C38"/>
    <w:rsid w:val="007D71AD"/>
    <w:rsid w:val="008260B1"/>
    <w:rsid w:val="008562D5"/>
    <w:rsid w:val="00893BDF"/>
    <w:rsid w:val="00894098"/>
    <w:rsid w:val="008A4083"/>
    <w:rsid w:val="008A4520"/>
    <w:rsid w:val="008A72BB"/>
    <w:rsid w:val="008B30DF"/>
    <w:rsid w:val="008B7838"/>
    <w:rsid w:val="008D7F60"/>
    <w:rsid w:val="009008F7"/>
    <w:rsid w:val="009129B6"/>
    <w:rsid w:val="00953936"/>
    <w:rsid w:val="009635BC"/>
    <w:rsid w:val="00984367"/>
    <w:rsid w:val="009C6611"/>
    <w:rsid w:val="00A205B7"/>
    <w:rsid w:val="00A83D22"/>
    <w:rsid w:val="00A9733E"/>
    <w:rsid w:val="00AF5674"/>
    <w:rsid w:val="00B549E8"/>
    <w:rsid w:val="00B660A4"/>
    <w:rsid w:val="00BD710E"/>
    <w:rsid w:val="00C1581B"/>
    <w:rsid w:val="00C451C7"/>
    <w:rsid w:val="00CA77CB"/>
    <w:rsid w:val="00CB6CF1"/>
    <w:rsid w:val="00CE68F1"/>
    <w:rsid w:val="00CF70E9"/>
    <w:rsid w:val="00D00562"/>
    <w:rsid w:val="00D03386"/>
    <w:rsid w:val="00D41B3D"/>
    <w:rsid w:val="00D64949"/>
    <w:rsid w:val="00D8109F"/>
    <w:rsid w:val="00D8263F"/>
    <w:rsid w:val="00D8424A"/>
    <w:rsid w:val="00DE0D10"/>
    <w:rsid w:val="00E02553"/>
    <w:rsid w:val="00E1354F"/>
    <w:rsid w:val="00E62677"/>
    <w:rsid w:val="00E833E8"/>
    <w:rsid w:val="00E846AE"/>
    <w:rsid w:val="00E85294"/>
    <w:rsid w:val="00E916DF"/>
    <w:rsid w:val="00EB1F41"/>
    <w:rsid w:val="00EC17E6"/>
    <w:rsid w:val="00EC1973"/>
    <w:rsid w:val="00EC3BC4"/>
    <w:rsid w:val="00F44922"/>
    <w:rsid w:val="00F85D8A"/>
    <w:rsid w:val="00F92D24"/>
    <w:rsid w:val="00FD068D"/>
    <w:rsid w:val="00FE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661517-90F7-4174-B02B-CE217D58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765"/>
    <w:pPr>
      <w:spacing w:after="0"/>
    </w:pPr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8D7F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F1765"/>
    <w:rPr>
      <w:color w:val="0000FF"/>
      <w:u w:val="single"/>
    </w:rPr>
  </w:style>
  <w:style w:type="paragraph" w:customStyle="1" w:styleId="Akapitzlist1">
    <w:name w:val="Akapit z listą1"/>
    <w:basedOn w:val="Normalny"/>
    <w:rsid w:val="002F1765"/>
    <w:pPr>
      <w:spacing w:line="240" w:lineRule="auto"/>
      <w:ind w:left="720"/>
    </w:pPr>
    <w:rPr>
      <w:rFonts w:ascii="Times New Roman" w:eastAsia="Times New Roman" w:hAnsi="Times New Roman"/>
      <w:sz w:val="28"/>
      <w:szCs w:val="20"/>
      <w:lang w:eastAsia="pl-PL"/>
    </w:rPr>
  </w:style>
  <w:style w:type="paragraph" w:customStyle="1" w:styleId="Style8">
    <w:name w:val="Style8"/>
    <w:basedOn w:val="Normalny"/>
    <w:uiPriority w:val="99"/>
    <w:rsid w:val="002F1765"/>
    <w:pPr>
      <w:widowControl w:val="0"/>
      <w:autoSpaceDE w:val="0"/>
      <w:autoSpaceDN w:val="0"/>
      <w:adjustRightInd w:val="0"/>
      <w:spacing w:line="382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2F1765"/>
    <w:pPr>
      <w:widowControl w:val="0"/>
      <w:autoSpaceDE w:val="0"/>
      <w:autoSpaceDN w:val="0"/>
      <w:adjustRightInd w:val="0"/>
      <w:spacing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1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181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873B8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8D7F6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position">
    <w:name w:val="position"/>
    <w:basedOn w:val="Normalny"/>
    <w:rsid w:val="008D7F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D068D"/>
    <w:rPr>
      <w:b/>
      <w:bCs/>
    </w:rPr>
  </w:style>
  <w:style w:type="paragraph" w:customStyle="1" w:styleId="Default">
    <w:name w:val="Default"/>
    <w:rsid w:val="000755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RTartustawynprozporzdzenia">
    <w:name w:val="ART(§) – art. ustawy (§ np. rozporządzenia)"/>
    <w:uiPriority w:val="11"/>
    <w:qFormat/>
    <w:rsid w:val="000755D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Akapitzlist">
    <w:name w:val="List Paragraph"/>
    <w:aliases w:val="Wyliczanie,List Paragraph,BulletC,A_wyliczenie,K-P_odwolanie,Akapit z listą5,maz_wyliczenie,opis dzialania,Table of contents numbered,Numerowanie,Tytuły tabel i wykresów,Akapit z listą 1,L1,T_SZ_List Paragraph,Dot pt,F5 List Paragraph,lp1"/>
    <w:basedOn w:val="Normalny"/>
    <w:link w:val="AkapitzlistZnak"/>
    <w:uiPriority w:val="34"/>
    <w:qFormat/>
    <w:rsid w:val="00F449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Wyliczanie Znak,List Paragraph Znak,BulletC Znak,A_wyliczenie Znak,K-P_odwolanie Znak,Akapit z listą5 Znak,maz_wyliczenie Znak,opis dzialania Znak,Table of contents numbered Znak,Numerowanie Znak,Tytuły tabel i wykresów Znak,L1 Znak"/>
    <w:link w:val="Akapitzlist"/>
    <w:uiPriority w:val="34"/>
    <w:qFormat/>
    <w:locked/>
    <w:rsid w:val="00F44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9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lgorzata.malesa@minrol.gov.pl" TargetMode="External"/><Relationship Id="rId5" Type="http://schemas.openxmlformats.org/officeDocument/2006/relationships/hyperlink" Target="file:///C:\Users\Samsung\AppData\Local\Temp\joanna.trybus@minrol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865DD72CCD84CC3A1D6D25B482E32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91A9F7-BBFB-4CE2-8092-BA112F4A156A}"/>
      </w:docPartPr>
      <w:docPartBody>
        <w:p w:rsidR="001D6137" w:rsidRDefault="00985A87" w:rsidP="00985A87">
          <w:pPr>
            <w:pStyle w:val="2865DD72CCD84CC3A1D6D25B482E3265"/>
          </w:pPr>
          <w:r w:rsidRPr="008D248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85A87"/>
    <w:rsid w:val="000F3DC6"/>
    <w:rsid w:val="00112CBF"/>
    <w:rsid w:val="001D6137"/>
    <w:rsid w:val="001F2AF4"/>
    <w:rsid w:val="002713C9"/>
    <w:rsid w:val="002718AA"/>
    <w:rsid w:val="006D43FA"/>
    <w:rsid w:val="00744E39"/>
    <w:rsid w:val="00985A87"/>
    <w:rsid w:val="00F72496"/>
    <w:rsid w:val="00F8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3D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85A87"/>
    <w:rPr>
      <w:color w:val="808080"/>
    </w:rPr>
  </w:style>
  <w:style w:type="paragraph" w:customStyle="1" w:styleId="2865DD72CCD84CC3A1D6D25B482E3265">
    <w:name w:val="2865DD72CCD84CC3A1D6D25B482E3265"/>
    <w:rsid w:val="00985A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2708</Words>
  <Characters>16251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Malesa Małgorzata</cp:lastModifiedBy>
  <cp:revision>2</cp:revision>
  <dcterms:created xsi:type="dcterms:W3CDTF">2021-02-12T16:12:00Z</dcterms:created>
  <dcterms:modified xsi:type="dcterms:W3CDTF">2021-02-12T16:12:00Z</dcterms:modified>
</cp:coreProperties>
</file>