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66A" w:rsidRPr="00434CB8" w:rsidRDefault="00C8566A" w:rsidP="00C8566A">
      <w:pPr>
        <w:rPr>
          <w:b/>
          <w:bCs/>
        </w:rPr>
      </w:pPr>
      <w:r w:rsidRPr="00434CB8">
        <w:rPr>
          <w:b/>
          <w:bCs/>
        </w:rPr>
        <w:t xml:space="preserve">Streszczenie wymiany poglądów między komisarzem Wojciechowskim a członkami COM AGRI na temat </w:t>
      </w:r>
      <w:r w:rsidR="0043045B" w:rsidRPr="00434CB8">
        <w:rPr>
          <w:b/>
          <w:bCs/>
        </w:rPr>
        <w:t>wpływu</w:t>
      </w:r>
      <w:r w:rsidRPr="00434CB8">
        <w:rPr>
          <w:b/>
          <w:bCs/>
        </w:rPr>
        <w:t xml:space="preserve"> COVID-19 </w:t>
      </w:r>
      <w:r w:rsidR="0043045B" w:rsidRPr="00434CB8">
        <w:rPr>
          <w:b/>
          <w:bCs/>
        </w:rPr>
        <w:t>na sektor rolnictwa</w:t>
      </w:r>
      <w:r w:rsidRPr="00434CB8">
        <w:rPr>
          <w:b/>
          <w:bCs/>
        </w:rPr>
        <w:t xml:space="preserve"> podczas spotkania</w:t>
      </w:r>
      <w:r w:rsidR="0043045B" w:rsidRPr="00434CB8">
        <w:rPr>
          <w:b/>
          <w:bCs/>
        </w:rPr>
        <w:t xml:space="preserve"> w dniu 15 kwietnia 2020 roku</w:t>
      </w:r>
      <w:r w:rsidRPr="00434CB8">
        <w:rPr>
          <w:b/>
          <w:bCs/>
        </w:rPr>
        <w:t>.</w:t>
      </w:r>
    </w:p>
    <w:p w:rsidR="00C8566A" w:rsidRDefault="00C8566A" w:rsidP="00C8566A">
      <w:r>
        <w:t xml:space="preserve">Ponieważ </w:t>
      </w:r>
      <w:r w:rsidR="006D137B">
        <w:t>występowały duże</w:t>
      </w:r>
      <w:r>
        <w:t xml:space="preserve"> problemy z połączeniem internetowym</w:t>
      </w:r>
      <w:r w:rsidR="006D137B">
        <w:t xml:space="preserve"> (w ramach samej Komisji)</w:t>
      </w:r>
      <w:r>
        <w:t>, raport może być niekompletny.</w:t>
      </w:r>
    </w:p>
    <w:p w:rsidR="006F0B7A" w:rsidRDefault="00C8566A" w:rsidP="00C8566A">
      <w:pPr>
        <w:rPr>
          <w:b/>
          <w:bCs/>
        </w:rPr>
      </w:pPr>
      <w:r w:rsidRPr="00C8566A">
        <w:rPr>
          <w:b/>
          <w:bCs/>
        </w:rPr>
        <w:t>Komisarz Wojciechowski:</w:t>
      </w:r>
    </w:p>
    <w:p w:rsidR="00C8566A" w:rsidRPr="006F0B7A" w:rsidRDefault="00C8566A" w:rsidP="00C8566A">
      <w:pPr>
        <w:rPr>
          <w:b/>
          <w:bCs/>
        </w:rPr>
      </w:pPr>
      <w:r>
        <w:t xml:space="preserve">- </w:t>
      </w:r>
      <w:r w:rsidR="000B4CAB">
        <w:t>s</w:t>
      </w:r>
      <w:r>
        <w:t xml:space="preserve">toimy w obliczu </w:t>
      </w:r>
      <w:r w:rsidR="00F64BBE">
        <w:t>niespotykanego w historii kryzysu</w:t>
      </w:r>
    </w:p>
    <w:p w:rsidR="00C8566A" w:rsidRDefault="00C8566A" w:rsidP="00C8566A">
      <w:r>
        <w:t xml:space="preserve">- </w:t>
      </w:r>
      <w:r w:rsidR="006F0B7A">
        <w:t xml:space="preserve">wprawdzie </w:t>
      </w:r>
      <w:r>
        <w:t>sektor rolny</w:t>
      </w:r>
      <w:r w:rsidR="00F64BBE">
        <w:t xml:space="preserve"> został dotknięty </w:t>
      </w:r>
      <w:r>
        <w:t>, ale nie tak bardzo</w:t>
      </w:r>
      <w:r w:rsidR="006D137B">
        <w:t xml:space="preserve"> </w:t>
      </w:r>
      <w:r>
        <w:t xml:space="preserve">jak inne sektory, takie jak turystyka czy hotele </w:t>
      </w:r>
      <w:r w:rsidR="000B4CAB">
        <w:t>czy</w:t>
      </w:r>
      <w:r>
        <w:t xml:space="preserve"> </w:t>
      </w:r>
      <w:r w:rsidR="00F64BBE">
        <w:t>gastronomia</w:t>
      </w:r>
    </w:p>
    <w:p w:rsidR="00C8566A" w:rsidRDefault="00C8566A" w:rsidP="00C8566A">
      <w:r>
        <w:t xml:space="preserve">- największe </w:t>
      </w:r>
      <w:r w:rsidR="00F64BBE">
        <w:t>problemy</w:t>
      </w:r>
      <w:r>
        <w:t xml:space="preserve"> </w:t>
      </w:r>
      <w:r w:rsidR="006D137B">
        <w:t xml:space="preserve">w </w:t>
      </w:r>
      <w:r>
        <w:t>sektorze mleczarskim, wołow</w:t>
      </w:r>
      <w:r w:rsidR="00F54AE2">
        <w:t>iny</w:t>
      </w:r>
      <w:r>
        <w:t xml:space="preserve"> i innych sektorach mięsnych. Sektor </w:t>
      </w:r>
      <w:r w:rsidR="00F64BBE">
        <w:t>kwiatów i roślin ozdobnych pra</w:t>
      </w:r>
      <w:r w:rsidR="003F269C">
        <w:t>k</w:t>
      </w:r>
      <w:r w:rsidR="00F64BBE">
        <w:t xml:space="preserve">tycznie został </w:t>
      </w:r>
      <w:r w:rsidR="003F269C">
        <w:t xml:space="preserve">„zmieciony”. Sektor </w:t>
      </w:r>
      <w:r w:rsidR="00F64BBE">
        <w:t>owoców i warzyw</w:t>
      </w:r>
      <w:r w:rsidR="003F269C">
        <w:t xml:space="preserve"> boryka się gł</w:t>
      </w:r>
      <w:r w:rsidR="006D137B">
        <w:t>ó</w:t>
      </w:r>
      <w:r w:rsidR="003F269C">
        <w:t>wnie z brakiem pracowników sezonowych</w:t>
      </w:r>
      <w:r w:rsidR="00E10796">
        <w:t>.</w:t>
      </w:r>
    </w:p>
    <w:p w:rsidR="00E10796" w:rsidRDefault="00E10796" w:rsidP="00C8566A">
      <w:r>
        <w:t xml:space="preserve">- KE sprawnie zadziałała w obliczu kryzysu – </w:t>
      </w:r>
      <w:r w:rsidR="0006139C">
        <w:t xml:space="preserve"> vide np. </w:t>
      </w:r>
      <w:r>
        <w:t>transport (zielone korytarze</w:t>
      </w:r>
      <w:r w:rsidR="0006139C">
        <w:t>) czy też</w:t>
      </w:r>
      <w:r>
        <w:t xml:space="preserve"> pracownicy sezonowi</w:t>
      </w:r>
    </w:p>
    <w:p w:rsidR="00C8566A" w:rsidRDefault="00C8566A" w:rsidP="00C8566A">
      <w:r>
        <w:t xml:space="preserve">- </w:t>
      </w:r>
      <w:r w:rsidR="00E10796">
        <w:t>r</w:t>
      </w:r>
      <w:r>
        <w:t>olnicy i inni beneficjenci rozwoju obszarów wiejskich będą mogli korzystać z pożyczek lub gwarancji na pokrycie kosztów operacyjnych do 200 000 EUR na korzystnych warunkach, takich jak bardzo niskie stopy procentowe lub korzystne harmonogramy płatności.</w:t>
      </w:r>
    </w:p>
    <w:p w:rsidR="00C8566A" w:rsidRDefault="00C8566A" w:rsidP="00C8566A">
      <w:r>
        <w:t xml:space="preserve">- </w:t>
      </w:r>
      <w:r w:rsidR="00E10796">
        <w:t>w</w:t>
      </w:r>
      <w:r>
        <w:t>yższe zaliczki na płatności: w celu zwiększenia przepływów pieniężnych rolników Komisja zwiększy zaliczki na płatności bezpośrednie (z 50% do 70%) i niektórych płatności na rozwój obszarów wiejskich (z 75% do 85%). Rolnicy zaczną otrzymywać te zaliczki od połowy października.</w:t>
      </w:r>
    </w:p>
    <w:p w:rsidR="00E10796" w:rsidRDefault="00E10796" w:rsidP="00C8566A">
      <w:r>
        <w:t>-konieczne jest uproszczenie procedur kontrolnych, szczególnie kontroli „na miejscu”</w:t>
      </w:r>
    </w:p>
    <w:p w:rsidR="00E10796" w:rsidRDefault="00E10796" w:rsidP="00C8566A">
      <w:r>
        <w:t>-konieczne jest przeciwdziałanie spadkowi cen na produkty żywnościowe</w:t>
      </w:r>
    </w:p>
    <w:p w:rsidR="00C8566A" w:rsidRDefault="00C8566A" w:rsidP="00C8566A">
      <w:r>
        <w:t xml:space="preserve">- </w:t>
      </w:r>
      <w:r w:rsidR="00E10796">
        <w:t>m</w:t>
      </w:r>
      <w:r>
        <w:t xml:space="preserve">ożliwa wyższa pomoc państwa dla rolników i przedsiębiorstw przetwórstwa spożywczego: zgodnie z tymczasowymi ramami Komisji dotyczącymi pomocy państwa rolnicy </w:t>
      </w:r>
      <w:r w:rsidR="00E10796">
        <w:t>będą mogli</w:t>
      </w:r>
      <w:r>
        <w:t xml:space="preserve"> korzystać z maksymalnej pomocy w wysokości 100 000 EUR na gospodarstwo. Firmy przetwórstwa spożywczego i marketingu mogą skorzystać z maksymalnej kwoty 800 000 EUR.</w:t>
      </w:r>
    </w:p>
    <w:p w:rsidR="00C8566A" w:rsidRDefault="00C8566A" w:rsidP="00C8566A">
      <w:r>
        <w:t>- zachęcał do jak najpełniejszego wykorzystania wszelkiej elastyczności i możliwości dostępnych w ramach rozwoju obszarów wiejskich WPR. Na podstawie informacji dostępnych Komisji zauważył, że w tej chwili państwa członkowskie mogą nadal przeznaczyć około 6 miliardów euro w ramach swoich programów rozwoju obszarów wiejskich; kwota ta wzrasta do około 17 mld EUR, biorąc pod uwagę kwoty zarezerwowane na bieżące zaproszenia do składania wniosków, które nie zostały jeszcze sfinalizowane.</w:t>
      </w:r>
    </w:p>
    <w:p w:rsidR="00C8566A" w:rsidRDefault="00C8566A" w:rsidP="00C8566A">
      <w:r>
        <w:t xml:space="preserve">- w odniesieniu do budżetu UE nie ma </w:t>
      </w:r>
      <w:r w:rsidR="000B4CAB">
        <w:t xml:space="preserve">już </w:t>
      </w:r>
      <w:r>
        <w:t>marginesu elastyczności, wykorzystano wszystkie istniejące fundusze. To trudny moment</w:t>
      </w:r>
      <w:r w:rsidR="00E10796">
        <w:t xml:space="preserve"> bo </w:t>
      </w:r>
      <w:r>
        <w:t>nowe WRF nie są jeszcze dostępne</w:t>
      </w:r>
    </w:p>
    <w:p w:rsidR="00C8566A" w:rsidRDefault="00C8566A" w:rsidP="00C8566A">
      <w:r>
        <w:t>- interwencj</w:t>
      </w:r>
      <w:r w:rsidR="000B4CAB">
        <w:t>e</w:t>
      </w:r>
      <w:r>
        <w:t xml:space="preserve"> rynkow</w:t>
      </w:r>
      <w:r w:rsidR="000B4CAB">
        <w:t>e</w:t>
      </w:r>
      <w:r>
        <w:t xml:space="preserve"> </w:t>
      </w:r>
      <w:r w:rsidR="00E10796">
        <w:t xml:space="preserve"> (magazynowanie, ograniczanie produkcji)</w:t>
      </w:r>
      <w:r w:rsidR="000B4CAB">
        <w:t xml:space="preserve"> </w:t>
      </w:r>
      <w:r>
        <w:t>zależy tylko od dostępnych funduszy</w:t>
      </w:r>
      <w:r w:rsidR="000B4CAB">
        <w:t xml:space="preserve">, a tych niestety brak w danym momencie. W nowym budżecie trzeba zarezerwować więcej środków na taki interwencje. </w:t>
      </w:r>
    </w:p>
    <w:p w:rsidR="00E84A5B" w:rsidRDefault="00E84A5B" w:rsidP="00C8566A">
      <w:r>
        <w:t>-rolnictwo otrzymuje pomoc nie tylko w ramach WPR, również kraje członkowskie przeznaczyły setki mld euro na pomoc</w:t>
      </w:r>
      <w:r w:rsidR="00975618">
        <w:t>. Nie byliśmy przygotowani na taki kryzys</w:t>
      </w:r>
      <w:r w:rsidR="00F54AE2">
        <w:t>.</w:t>
      </w:r>
    </w:p>
    <w:p w:rsidR="00E84A5B" w:rsidRDefault="00E84A5B" w:rsidP="00C8566A">
      <w:r>
        <w:lastRenderedPageBreak/>
        <w:t>-Zielony Ład jest priorytetem Komisji, ale trzeba wyciągnąć wnioski z kryzysu i uwzględnić to w nowej WPR</w:t>
      </w:r>
    </w:p>
    <w:p w:rsidR="00E84A5B" w:rsidRDefault="00E84A5B" w:rsidP="00C8566A">
      <w:r>
        <w:t>- konieczność wzmocnienia długoletniego budżetu</w:t>
      </w:r>
    </w:p>
    <w:p w:rsidR="00C8566A" w:rsidRDefault="00C8566A" w:rsidP="00C8566A">
      <w:r>
        <w:t xml:space="preserve">- </w:t>
      </w:r>
      <w:r w:rsidR="0006139C">
        <w:t xml:space="preserve">teraz najważniejsza jest pomoc, ale </w:t>
      </w:r>
      <w:r>
        <w:t>w przyszłości, po kryzysie COVID-19, powinniśmy zastanowić się</w:t>
      </w:r>
      <w:r w:rsidR="00E84A5B">
        <w:t xml:space="preserve"> jak </w:t>
      </w:r>
      <w:r>
        <w:t>wzmocnić</w:t>
      </w:r>
      <w:r w:rsidR="00E84A5B">
        <w:t xml:space="preserve"> rolnictwo. Powinien być</w:t>
      </w:r>
      <w:r>
        <w:t xml:space="preserve"> mniej zależny od transportu</w:t>
      </w:r>
      <w:r w:rsidR="00E84A5B">
        <w:t xml:space="preserve"> (przewozimy ok 3 mld ton produktów rolnych, wliczając zwierzęta, środki rolnicze itp.)</w:t>
      </w:r>
    </w:p>
    <w:p w:rsidR="00C8566A" w:rsidRDefault="00C8566A" w:rsidP="00C8566A">
      <w:r>
        <w:t xml:space="preserve">- </w:t>
      </w:r>
      <w:r w:rsidR="00E84A5B">
        <w:t xml:space="preserve">istnieje </w:t>
      </w:r>
      <w:r>
        <w:t xml:space="preserve">potrzeba </w:t>
      </w:r>
      <w:r w:rsidR="00975618">
        <w:t>większego powiązania z lokalnymi rynkami</w:t>
      </w:r>
    </w:p>
    <w:p w:rsidR="00C8566A" w:rsidRDefault="00C8566A" w:rsidP="00C8566A">
      <w:r>
        <w:t xml:space="preserve">- </w:t>
      </w:r>
      <w:r w:rsidR="00E84A5B">
        <w:t>trzeba skracać łańcuch</w:t>
      </w:r>
      <w:r w:rsidR="0006139C">
        <w:t>y</w:t>
      </w:r>
      <w:r>
        <w:t xml:space="preserve"> dostaw żywności</w:t>
      </w:r>
    </w:p>
    <w:p w:rsidR="00975618" w:rsidRDefault="00975618" w:rsidP="00C8566A">
      <w:r>
        <w:t>- trzeba wzmocnić bioróżnorodność rolnictwa – taką rolę odegra Zielony Ład</w:t>
      </w:r>
    </w:p>
    <w:p w:rsidR="00C8566A" w:rsidRDefault="00C8566A" w:rsidP="00C8566A"/>
    <w:p w:rsidR="00C8566A" w:rsidRPr="00E84A5B" w:rsidRDefault="00C8566A" w:rsidP="00C8566A">
      <w:r>
        <w:t> </w:t>
      </w:r>
      <w:proofErr w:type="spellStart"/>
      <w:r w:rsidRPr="00E84A5B">
        <w:rPr>
          <w:b/>
          <w:bCs/>
        </w:rPr>
        <w:t>Lins</w:t>
      </w:r>
      <w:proofErr w:type="spellEnd"/>
      <w:r w:rsidRPr="00E84A5B">
        <w:rPr>
          <w:b/>
          <w:bCs/>
        </w:rPr>
        <w:t xml:space="preserve"> (Przewodniczący):</w:t>
      </w:r>
    </w:p>
    <w:p w:rsidR="00C8566A" w:rsidRDefault="00C8566A" w:rsidP="00C8566A">
      <w:r>
        <w:t>- środki rynkowe nie są wystarczające</w:t>
      </w:r>
    </w:p>
    <w:p w:rsidR="00C8566A" w:rsidRDefault="00C8566A" w:rsidP="00C8566A">
      <w:r>
        <w:t>- nie ma już pieniędzy</w:t>
      </w:r>
    </w:p>
    <w:p w:rsidR="00C8566A" w:rsidRDefault="00C8566A" w:rsidP="00C8566A">
      <w:r>
        <w:t xml:space="preserve">- </w:t>
      </w:r>
      <w:r w:rsidR="00E84A5B">
        <w:t>trzeba</w:t>
      </w:r>
      <w:r>
        <w:t xml:space="preserve"> działać szybko na poziomie europejskim</w:t>
      </w:r>
    </w:p>
    <w:p w:rsidR="00C8566A" w:rsidRDefault="00C8566A" w:rsidP="00C8566A">
      <w:r>
        <w:t>- specjalna pomoc na prywatne przechowywanie mogłaby być użyteczna dla tych produktów i sektorów, których zagrożona jest równowaga gospodarcza</w:t>
      </w:r>
    </w:p>
    <w:p w:rsidR="00C8566A" w:rsidRDefault="00C8566A" w:rsidP="00C8566A"/>
    <w:p w:rsidR="00C8566A" w:rsidRPr="00E84A5B" w:rsidRDefault="00C8566A" w:rsidP="00C8566A">
      <w:pPr>
        <w:rPr>
          <w:b/>
          <w:bCs/>
        </w:rPr>
      </w:pPr>
      <w:r>
        <w:t> </w:t>
      </w:r>
      <w:proofErr w:type="spellStart"/>
      <w:r w:rsidRPr="00E84A5B">
        <w:rPr>
          <w:b/>
          <w:bCs/>
        </w:rPr>
        <w:t>Dorfmann</w:t>
      </w:r>
      <w:proofErr w:type="spellEnd"/>
      <w:r w:rsidRPr="00E84A5B">
        <w:rPr>
          <w:b/>
          <w:bCs/>
        </w:rPr>
        <w:t xml:space="preserve"> (EPP):</w:t>
      </w:r>
    </w:p>
    <w:p w:rsidR="00F54AE2" w:rsidRDefault="00F54AE2" w:rsidP="00F54AE2">
      <w:r>
        <w:t>-przetrzymaliśmy paniczne zakupy na początku pandemii</w:t>
      </w:r>
    </w:p>
    <w:p w:rsidR="00F54AE2" w:rsidRDefault="00F54AE2" w:rsidP="00F54AE2">
      <w:r>
        <w:t>- pandemia pokazała znaczenie bezpieczeństwa żywnościowego</w:t>
      </w:r>
    </w:p>
    <w:p w:rsidR="007B3CA1" w:rsidRDefault="007B3CA1" w:rsidP="00C8566A">
      <w:r>
        <w:t>-trzeba zwiększyć środki dla rolnictwa, a nie je zabierać na pomoc innym sektorom</w:t>
      </w:r>
    </w:p>
    <w:p w:rsidR="007B3CA1" w:rsidRDefault="007B3CA1" w:rsidP="00C8566A">
      <w:r>
        <w:t>-rolnicy poniosą koszty wychodzenia z pandemii</w:t>
      </w:r>
    </w:p>
    <w:p w:rsidR="00C8566A" w:rsidRDefault="00C8566A" w:rsidP="00C8566A">
      <w:r>
        <w:t xml:space="preserve">- trudna sytuacja rynkowa uzasadnia odroczenie strategii </w:t>
      </w:r>
      <w:r w:rsidR="007B3CA1">
        <w:t>od pola do stołu oraz bioróżnorodności.</w:t>
      </w:r>
    </w:p>
    <w:p w:rsidR="00C8566A" w:rsidRDefault="00C8566A" w:rsidP="00C8566A"/>
    <w:p w:rsidR="00C8566A" w:rsidRPr="00E84A5B" w:rsidRDefault="00C8566A" w:rsidP="00C8566A">
      <w:r w:rsidRPr="00E84A5B">
        <w:rPr>
          <w:b/>
          <w:bCs/>
        </w:rPr>
        <w:t>De Castro (S&amp;D):</w:t>
      </w:r>
    </w:p>
    <w:p w:rsidR="00C8566A" w:rsidRDefault="00C8566A" w:rsidP="00C8566A">
      <w:r>
        <w:t>- trzeba zrobić więcej niż pożyczki do 200 000 euro</w:t>
      </w:r>
    </w:p>
    <w:p w:rsidR="00C8566A" w:rsidRDefault="00C8566A" w:rsidP="00C8566A">
      <w:r>
        <w:t>- katastrofalne skutki tego kryzysu</w:t>
      </w:r>
    </w:p>
    <w:p w:rsidR="00C8566A" w:rsidRDefault="00C8566A" w:rsidP="00C8566A">
      <w:r>
        <w:t xml:space="preserve">- </w:t>
      </w:r>
      <w:r w:rsidR="00E84A5B">
        <w:t xml:space="preserve">trzeba </w:t>
      </w:r>
      <w:r>
        <w:t>skorzystać z funduszu kryzysowego w wysokości 460 milionów euro</w:t>
      </w:r>
    </w:p>
    <w:p w:rsidR="00C8566A" w:rsidRDefault="00C8566A" w:rsidP="00C8566A">
      <w:r>
        <w:t>- trzeba aktywować art. 222 WOR (w szczególności w przypadku sektora wina i przetworów mlecznych)</w:t>
      </w:r>
    </w:p>
    <w:p w:rsidR="00C8566A" w:rsidRDefault="00C8566A" w:rsidP="00C8566A">
      <w:r>
        <w:t>- docenić elastyczność w korzystaniu z funduszy rozwoju obszarów wiejskich w tym kontekście, ale wykorzystać je do zrekompensowania strat poniesionych przez rolników (np. zastosowania art. 31 rozporządzenia w sprawie rozwoju obszarów wiejskich)</w:t>
      </w:r>
    </w:p>
    <w:p w:rsidR="00C8566A" w:rsidRDefault="00C8566A" w:rsidP="00C8566A">
      <w:r>
        <w:t>- skupmy się na środkach łatwych do wdrożenia</w:t>
      </w:r>
    </w:p>
    <w:p w:rsidR="00C8566A" w:rsidRDefault="00C8566A" w:rsidP="00C8566A"/>
    <w:p w:rsidR="006D137B" w:rsidRDefault="006D137B" w:rsidP="00C8566A"/>
    <w:p w:rsidR="006D137B" w:rsidRDefault="006D137B" w:rsidP="00C8566A"/>
    <w:p w:rsidR="006D137B" w:rsidRDefault="006D137B" w:rsidP="00C8566A"/>
    <w:p w:rsidR="00C8566A" w:rsidRPr="00E84A5B" w:rsidRDefault="00C8566A" w:rsidP="00C8566A">
      <w:r>
        <w:t> </w:t>
      </w:r>
      <w:r w:rsidRPr="00E84A5B">
        <w:rPr>
          <w:b/>
          <w:bCs/>
        </w:rPr>
        <w:t>Muller (RE):</w:t>
      </w:r>
    </w:p>
    <w:p w:rsidR="00C8566A" w:rsidRDefault="00C8566A" w:rsidP="00C8566A">
      <w:r>
        <w:t>- wiele sektorów znajdujących się w wyjątkowo trudnej sytuacji, w szczególności owoce i warzywa</w:t>
      </w:r>
    </w:p>
    <w:p w:rsidR="00C8566A" w:rsidRDefault="00C8566A" w:rsidP="00C8566A">
      <w:r>
        <w:t>- kiedy Komisja planuje wprowadzić środki nadzwyczajne?</w:t>
      </w:r>
    </w:p>
    <w:p w:rsidR="008932F4" w:rsidRDefault="008932F4" w:rsidP="00C8566A">
      <w:r>
        <w:t>- czy środki na rolnictwo zostaną ograniczone?</w:t>
      </w:r>
    </w:p>
    <w:p w:rsidR="00C8566A" w:rsidRDefault="00C8566A" w:rsidP="00C8566A">
      <w:r>
        <w:t>- potrzeba realokacji zasobów w WRF na korzyść WPR</w:t>
      </w:r>
      <w:r w:rsidR="008932F4">
        <w:t>, nowy budżet jest w obecnej chwili już kwestionowany</w:t>
      </w:r>
    </w:p>
    <w:p w:rsidR="00C8566A" w:rsidRDefault="00C8566A" w:rsidP="00C8566A"/>
    <w:p w:rsidR="00C8566A" w:rsidRDefault="00C8566A" w:rsidP="00C8566A">
      <w:r>
        <w:t> </w:t>
      </w:r>
    </w:p>
    <w:p w:rsidR="00C8566A" w:rsidRDefault="00C8566A" w:rsidP="00C8566A"/>
    <w:p w:rsidR="00C8566A" w:rsidRPr="004268A6" w:rsidRDefault="00C8566A" w:rsidP="00C8566A">
      <w:pPr>
        <w:rPr>
          <w:b/>
          <w:bCs/>
        </w:rPr>
      </w:pPr>
      <w:r w:rsidRPr="004268A6">
        <w:rPr>
          <w:b/>
          <w:bCs/>
        </w:rPr>
        <w:t>David (ID):</w:t>
      </w:r>
    </w:p>
    <w:p w:rsidR="00C8566A" w:rsidRDefault="00C8566A" w:rsidP="00C8566A">
      <w:r>
        <w:t>- potrzeba zapewnienia samowystarczalności żywnościowej w każdym państwie członkowskim</w:t>
      </w:r>
    </w:p>
    <w:p w:rsidR="00C8566A" w:rsidRDefault="00C8566A" w:rsidP="00C8566A">
      <w:r>
        <w:t>- limit importu żywności</w:t>
      </w:r>
    </w:p>
    <w:p w:rsidR="00C8566A" w:rsidRDefault="00C8566A" w:rsidP="00C8566A"/>
    <w:p w:rsidR="00C8566A" w:rsidRPr="004268A6" w:rsidRDefault="00C8566A" w:rsidP="00C8566A">
      <w:pPr>
        <w:rPr>
          <w:b/>
          <w:bCs/>
        </w:rPr>
      </w:pPr>
      <w:r w:rsidRPr="004268A6">
        <w:rPr>
          <w:b/>
          <w:bCs/>
        </w:rPr>
        <w:t> </w:t>
      </w:r>
      <w:proofErr w:type="spellStart"/>
      <w:r w:rsidRPr="004268A6">
        <w:rPr>
          <w:b/>
          <w:bCs/>
        </w:rPr>
        <w:t>Hausling</w:t>
      </w:r>
      <w:proofErr w:type="spellEnd"/>
      <w:r w:rsidRPr="004268A6">
        <w:rPr>
          <w:b/>
          <w:bCs/>
        </w:rPr>
        <w:t xml:space="preserve"> (Zieloni):</w:t>
      </w:r>
    </w:p>
    <w:p w:rsidR="004268A6" w:rsidRDefault="00C8566A" w:rsidP="00C8566A">
      <w:r>
        <w:t xml:space="preserve"> - </w:t>
      </w:r>
      <w:r w:rsidR="004268A6">
        <w:t>podjęte działania są niewystarczające</w:t>
      </w:r>
      <w:r>
        <w:t xml:space="preserve"> </w:t>
      </w:r>
    </w:p>
    <w:p w:rsidR="00C8566A" w:rsidRDefault="00C8566A" w:rsidP="00C8566A">
      <w:r>
        <w:t>- niewystarczające zastosowanie elastyczności RD</w:t>
      </w:r>
    </w:p>
    <w:p w:rsidR="00C8566A" w:rsidRPr="004268A6" w:rsidRDefault="00C8566A" w:rsidP="00C8566A">
      <w:pPr>
        <w:rPr>
          <w:b/>
          <w:bCs/>
        </w:rPr>
      </w:pPr>
      <w:r w:rsidRPr="004268A6">
        <w:rPr>
          <w:b/>
          <w:bCs/>
        </w:rPr>
        <w:t>Ku</w:t>
      </w:r>
      <w:r w:rsidR="004268A6" w:rsidRPr="004268A6">
        <w:rPr>
          <w:b/>
          <w:bCs/>
        </w:rPr>
        <w:t>źmiuk</w:t>
      </w:r>
      <w:r w:rsidRPr="004268A6">
        <w:rPr>
          <w:b/>
          <w:bCs/>
        </w:rPr>
        <w:t xml:space="preserve"> (ECR):</w:t>
      </w:r>
    </w:p>
    <w:p w:rsidR="00C8566A" w:rsidRDefault="00C8566A" w:rsidP="00C8566A">
      <w:r>
        <w:t>- niektóre państwa członkowskie wykorzystały wszystkie swoje fundusze na rozwój obszarów wiejskich, brak elastyczności</w:t>
      </w:r>
    </w:p>
    <w:p w:rsidR="00C8566A" w:rsidRDefault="00C8566A" w:rsidP="00C8566A">
      <w:r>
        <w:t xml:space="preserve">- </w:t>
      </w:r>
      <w:r w:rsidR="004268A6">
        <w:t>Zielony ład</w:t>
      </w:r>
      <w:r>
        <w:t xml:space="preserve"> </w:t>
      </w:r>
      <w:r w:rsidR="004268A6">
        <w:t>oraz strategia od pola do stołu</w:t>
      </w:r>
      <w:r>
        <w:t xml:space="preserve"> muszą zostać przełożone</w:t>
      </w:r>
    </w:p>
    <w:p w:rsidR="00C8566A" w:rsidRDefault="00C8566A" w:rsidP="00C8566A"/>
    <w:p w:rsidR="00C8566A" w:rsidRPr="004268A6" w:rsidRDefault="00C8566A" w:rsidP="00C8566A">
      <w:pPr>
        <w:rPr>
          <w:b/>
          <w:bCs/>
        </w:rPr>
      </w:pPr>
      <w:r>
        <w:t> </w:t>
      </w:r>
      <w:r w:rsidRPr="004268A6">
        <w:rPr>
          <w:b/>
          <w:bCs/>
        </w:rPr>
        <w:t>Flanagan (GUE):</w:t>
      </w:r>
    </w:p>
    <w:p w:rsidR="00C8566A" w:rsidRDefault="00C8566A" w:rsidP="00C8566A">
      <w:r>
        <w:t>- potrzeba zapewnienia bezpieczeństwa żywnościowego</w:t>
      </w:r>
    </w:p>
    <w:p w:rsidR="00E06B5B" w:rsidRDefault="00C8566A" w:rsidP="00C8566A">
      <w:r>
        <w:t>- jak radzić sobie z ograniczeniami eksportowymi nałożonymi przez Ukrainę, Wietnam?</w:t>
      </w:r>
    </w:p>
    <w:sectPr w:rsidR="00E0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6A"/>
    <w:rsid w:val="0006139C"/>
    <w:rsid w:val="000B4CAB"/>
    <w:rsid w:val="003F269C"/>
    <w:rsid w:val="004268A6"/>
    <w:rsid w:val="0043045B"/>
    <w:rsid w:val="00434CB8"/>
    <w:rsid w:val="005A3017"/>
    <w:rsid w:val="006D137B"/>
    <w:rsid w:val="006F0B7A"/>
    <w:rsid w:val="007B3CA1"/>
    <w:rsid w:val="008932F4"/>
    <w:rsid w:val="00975618"/>
    <w:rsid w:val="00C8566A"/>
    <w:rsid w:val="00E06B5B"/>
    <w:rsid w:val="00E10796"/>
    <w:rsid w:val="00E84A5B"/>
    <w:rsid w:val="00F54AE2"/>
    <w:rsid w:val="00F6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1BC51-715B-417C-8948-84EB3DF9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Dell</cp:lastModifiedBy>
  <cp:revision>12</cp:revision>
  <dcterms:created xsi:type="dcterms:W3CDTF">2020-04-16T08:45:00Z</dcterms:created>
  <dcterms:modified xsi:type="dcterms:W3CDTF">2020-04-16T20:19:00Z</dcterms:modified>
</cp:coreProperties>
</file>